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Dependents Claim Guide</w:t>
      </w:r>
    </w:p>
    <w:p>
      <w:r>
        <w:rPr>
          <w:i/>
        </w:rPr>
        <w:t>How to add a spouse, child, or parent to your VA compensation award and collect every dollar of dependency pay you have earned.</w:t>
      </w:r>
    </w:p>
    <w:p>
      <w:pPr>
        <w:pStyle w:val="Heading2"/>
      </w:pPr>
      <w:r>
        <w:t>Why This Matters</w:t>
      </w:r>
    </w:p>
    <w:p>
      <w:r>
        <w:t>Once your combined VA rating hits 30 percent, VA owes you additional monthly compensation for each qualifying dependent. The increase is automatic in amount but not automatic in delivery. VA will not add a dependent until you file the paperwork. Veterans routinely lose thousands of dollars in retroactive dependency pay because they assumed VA already had the records, or because they filed the wrong form, or because they missed the one-year window that locks the effective date back to the date of the qualifying event. This guide walks you through every step so the money lands and the back pay is correct.</w:t>
      </w:r>
    </w:p>
    <w:p>
      <w:pPr>
        <w:pStyle w:val="Heading2"/>
      </w:pPr>
      <w:r>
        <w:t>The 30 Percent Rule</w:t>
      </w:r>
    </w:p>
    <w:p>
      <w:r>
        <w:t>Dependency compensation begins at the 30 percent combined rating threshold. Below 30 percent there is no dependency add-on, regardless of family size. At 30 percent and above the monthly amount increases for each qualifying dependent. Permanent and Total status is NOT required for dependents. Any service-connected combined rating of 30 percent or higher qualifies you to add dependents.</w:t>
      </w:r>
    </w:p>
    <w:p>
      <w:r>
        <w:rPr>
          <w:b/>
        </w:rPr>
        <w:t>Quick check before you file:</w:t>
      </w:r>
    </w:p>
    <w:p>
      <w:pPr>
        <w:pStyle w:val="ListBullet"/>
      </w:pPr>
      <w:r>
        <w:t>Confirm your current combined rating is 30 percent or higher.</w:t>
      </w:r>
    </w:p>
    <w:p>
      <w:pPr>
        <w:pStyle w:val="ListBullet"/>
      </w:pPr>
      <w:r>
        <w:t>Confirm the rating is service-connected compensation (not pension or other benefit).</w:t>
      </w:r>
    </w:p>
    <w:p>
      <w:pPr>
        <w:pStyle w:val="ListBullet"/>
      </w:pPr>
      <w:r>
        <w:t>Confirm the dependent meets one of the eligibility categories below.</w:t>
      </w:r>
    </w:p>
    <w:p>
      <w:pPr>
        <w:pStyle w:val="Heading2"/>
      </w:pPr>
      <w:r>
        <w:t>Who Qualifies as a Dependent</w:t>
      </w:r>
    </w:p>
    <w:p>
      <w:pPr>
        <w:pStyle w:val="Heading3"/>
      </w:pPr>
      <w:r>
        <w:t>Spouse</w:t>
      </w:r>
    </w:p>
    <w:p>
      <w:pPr>
        <w:pStyle w:val="ListBullet"/>
      </w:pPr>
      <w:r>
        <w:t>Legally married under the law of the place where the marriage occurred.</w:t>
      </w:r>
    </w:p>
    <w:p>
      <w:pPr>
        <w:pStyle w:val="ListBullet"/>
      </w:pPr>
      <w:r>
        <w:t>Same-sex spouses qualify on the same terms as opposite-sex spouses.</w:t>
      </w:r>
    </w:p>
    <w:p>
      <w:pPr>
        <w:pStyle w:val="ListBullet"/>
      </w:pPr>
      <w:r>
        <w:t>Common-law marriage qualifies if recognized by the state where the marriage was established.</w:t>
      </w:r>
    </w:p>
    <w:p>
      <w:pPr>
        <w:pStyle w:val="ListBullet"/>
      </w:pPr>
      <w:r>
        <w:t>A separated spouse still qualifies until divorce is final, but VA may require additional documentation.</w:t>
      </w:r>
    </w:p>
    <w:p>
      <w:pPr>
        <w:pStyle w:val="Heading3"/>
      </w:pPr>
      <w:r>
        <w:t>Children Under 18</w:t>
      </w:r>
    </w:p>
    <w:p>
      <w:pPr>
        <w:pStyle w:val="ListBullet"/>
      </w:pPr>
      <w:r>
        <w:t>Biological children, adopted children, and stepchildren in the household qualify.</w:t>
      </w:r>
    </w:p>
    <w:p>
      <w:pPr>
        <w:pStyle w:val="ListBullet"/>
      </w:pPr>
      <w:r>
        <w:t>No school enrollment proof is required while the child is under 18.</w:t>
      </w:r>
    </w:p>
    <w:p>
      <w:pPr>
        <w:pStyle w:val="Heading3"/>
      </w:pPr>
      <w:r>
        <w:t>Children Aged 18 to 23 in School</w:t>
      </w:r>
    </w:p>
    <w:p>
      <w:pPr>
        <w:pStyle w:val="ListBullet"/>
      </w:pPr>
      <w:r>
        <w:t>A child between 18 and 23 qualifies if enrolled in an approved educational program full time.</w:t>
      </w:r>
    </w:p>
    <w:p>
      <w:pPr>
        <w:pStyle w:val="ListBullet"/>
      </w:pPr>
      <w:r>
        <w:t>Requires VA Form 21-674 (Request for Approval of School Attendance) in addition to 21-686c.</w:t>
      </w:r>
    </w:p>
    <w:p>
      <w:pPr>
        <w:pStyle w:val="ListBullet"/>
      </w:pPr>
      <w:r>
        <w:t>School certification must be re-submitted each academic year.</w:t>
      </w:r>
    </w:p>
    <w:p>
      <w:pPr>
        <w:pStyle w:val="Heading3"/>
      </w:pPr>
      <w:r>
        <w:t>Helpless Children</w:t>
      </w:r>
    </w:p>
    <w:p>
      <w:pPr>
        <w:pStyle w:val="ListBullet"/>
      </w:pPr>
      <w:r>
        <w:t>A child who became permanently incapable of self-support before age 18 qualifies for life.</w:t>
      </w:r>
    </w:p>
    <w:p>
      <w:pPr>
        <w:pStyle w:val="ListBullet"/>
      </w:pPr>
      <w:r>
        <w:t>Requires medical evidence of the disabling condition and proof the disability existed before age 18.</w:t>
      </w:r>
    </w:p>
    <w:p>
      <w:pPr>
        <w:pStyle w:val="Heading3"/>
      </w:pPr>
      <w:r>
        <w:t>Dependent Parents</w:t>
      </w:r>
    </w:p>
    <w:p>
      <w:pPr>
        <w:pStyle w:val="ListBullet"/>
      </w:pPr>
      <w:r>
        <w:t>A biological, adoptive, or foster parent qualifies if you provide more than half their financial support and their income falls below VA's parent income limit.</w:t>
      </w:r>
    </w:p>
    <w:p>
      <w:pPr>
        <w:pStyle w:val="ListBullet"/>
      </w:pPr>
      <w:r>
        <w:t>Requires VA Form 21-509 (Statement of Dependency of Parents) in addition to 21-686c.</w:t>
      </w:r>
    </w:p>
    <w:p>
      <w:pPr>
        <w:pStyle w:val="ListBullet"/>
      </w:pPr>
      <w:r>
        <w:t>Parent income limits are published annually by VA and adjust with cost of living.</w:t>
      </w:r>
    </w:p>
    <w:p>
      <w:pPr>
        <w:pStyle w:val="Heading2"/>
      </w:pPr>
      <w:r>
        <w:t>The Forms You Need</w:t>
      </w:r>
    </w:p>
    <w:p>
      <w:pPr>
        <w:pStyle w:val="Heading3"/>
      </w:pPr>
      <w:r>
        <w:t>VA Form 21-686c — Application Request to Add and/or Remove Dependents</w:t>
      </w:r>
    </w:p>
    <w:p>
      <w:r>
        <w:t>This is the master form for every dependency action. Use it to add a spouse, add a child, remove a divorced spouse, remove a child who has aged out, or report a dependent's death. One form handles all of it.</w:t>
      </w:r>
    </w:p>
    <w:p>
      <w:r>
        <w:rPr>
          <w:b/>
        </w:rPr>
        <w:t>Sections you will complete:</w:t>
      </w:r>
    </w:p>
    <w:p>
      <w:pPr>
        <w:pStyle w:val="ListBullet"/>
      </w:pPr>
      <w:r>
        <w:t>Veteran identification (name, file number, SSN).</w:t>
      </w:r>
    </w:p>
    <w:p>
      <w:pPr>
        <w:pStyle w:val="ListBullet"/>
      </w:pPr>
      <w:r>
        <w:t>Marital status and current spouse information including marriage date, place, and any prior marriages for both you and your spouse.</w:t>
      </w:r>
    </w:p>
    <w:p>
      <w:pPr>
        <w:pStyle w:val="ListBullet"/>
      </w:pPr>
      <w:r>
        <w:t>Information for each child you are adding (name, date of birth, place of birth, SSN, relationship).</w:t>
      </w:r>
    </w:p>
    <w:p>
      <w:pPr>
        <w:pStyle w:val="ListBullet"/>
      </w:pPr>
      <w:r>
        <w:t>Information for any dependent you are removing and the reason (divorce, death, aging out).</w:t>
      </w:r>
    </w:p>
    <w:p>
      <w:pPr>
        <w:pStyle w:val="ListBullet"/>
      </w:pPr>
      <w:r>
        <w:t>Certification and signature.</w:t>
      </w:r>
    </w:p>
    <w:p>
      <w:pPr>
        <w:pStyle w:val="Heading3"/>
      </w:pPr>
      <w:r>
        <w:t>VA Form 21-674 — Request for Approval of School Attendance</w:t>
      </w:r>
    </w:p>
    <w:p>
      <w:r>
        <w:t>Required only when adding a child aged 18 to 23 who is enrolled in school. The school completes a section certifying full-time enrollment, the program of study, and the expected completion date. Submit this form alongside the 21-686c.</w:t>
      </w:r>
    </w:p>
    <w:p>
      <w:pPr>
        <w:pStyle w:val="Heading3"/>
      </w:pPr>
      <w:r>
        <w:t>VA Form 21-509 — Statement of Dependency of Parents</w:t>
      </w:r>
    </w:p>
    <w:p>
      <w:r>
        <w:t>Required only when adding a dependent parent. The parent reports income, expenses, and the financial support you provide. Submit this form alongside the 21-686c.</w:t>
      </w:r>
    </w:p>
    <w:p>
      <w:pPr>
        <w:pStyle w:val="Heading2"/>
      </w:pPr>
      <w:r>
        <w:t>How to File</w:t>
      </w:r>
    </w:p>
    <w:p>
      <w:pPr>
        <w:pStyle w:val="Heading3"/>
      </w:pPr>
      <w:r>
        <w:t>Online (Fastest)</w:t>
      </w:r>
    </w:p>
    <w:p>
      <w:pPr>
        <w:pStyle w:val="ListNumber"/>
      </w:pPr>
      <w:r>
        <w:t>Log in to VA.gov with your ID.me, Login.gov, or DS Logon credentials.</w:t>
      </w:r>
    </w:p>
    <w:p>
      <w:pPr>
        <w:pStyle w:val="ListNumber"/>
      </w:pPr>
      <w:r>
        <w:t>Go to your profile and select Dependents.</w:t>
      </w:r>
    </w:p>
    <w:p>
      <w:pPr>
        <w:pStyle w:val="ListNumber"/>
      </w:pPr>
      <w:r>
        <w:t>Choose Add a Dependent and follow the guided workflow. The site walks you through 21-686c automatically.</w:t>
      </w:r>
    </w:p>
    <w:p>
      <w:pPr>
        <w:pStyle w:val="ListNumber"/>
      </w:pPr>
      <w:r>
        <w:t>Upload supporting documents (marriage certificate, birth certificates, school certification) directly in the workflow.</w:t>
      </w:r>
    </w:p>
    <w:p>
      <w:pPr>
        <w:pStyle w:val="ListNumber"/>
      </w:pPr>
      <w:r>
        <w:t>Submit and save the confirmation number.</w:t>
      </w:r>
    </w:p>
    <w:p>
      <w:pPr>
        <w:pStyle w:val="Heading3"/>
      </w:pPr>
      <w:r>
        <w:t>Paper Filing</w:t>
      </w:r>
    </w:p>
    <w:p>
      <w:pPr>
        <w:pStyle w:val="ListNumber"/>
      </w:pPr>
      <w:r>
        <w:t>Download VA Form 21-686c from VA.gov/find-forms.</w:t>
      </w:r>
    </w:p>
    <w:p>
      <w:pPr>
        <w:pStyle w:val="ListNumber"/>
      </w:pPr>
      <w:r>
        <w:t>Complete every section in black ink. Incomplete forms are returned without action.</w:t>
      </w:r>
    </w:p>
    <w:p>
      <w:pPr>
        <w:pStyle w:val="ListNumber"/>
      </w:pPr>
      <w:r>
        <w:t>Attach copies (not originals) of marriage certificates, birth certificates, divorce decrees, or death certificates as applicable.</w:t>
      </w:r>
    </w:p>
    <w:p>
      <w:pPr>
        <w:pStyle w:val="ListNumber"/>
      </w:pPr>
      <w:r>
        <w:t>Mail to: Department of Veterans Affairs, Evidence Intake Center, PO Box 4444, Janesville, WI 53547-4444.</w:t>
      </w:r>
    </w:p>
    <w:p>
      <w:pPr>
        <w:pStyle w:val="ListNumber"/>
      </w:pPr>
      <w:r>
        <w:t>Send certified mail with return receipt and keep a copy of everything.</w:t>
      </w:r>
    </w:p>
    <w:p>
      <w:pPr>
        <w:pStyle w:val="Heading2"/>
      </w:pPr>
      <w:r>
        <w:t>Effective Date — Where the Money Lives</w:t>
      </w:r>
    </w:p>
    <w:p>
      <w:r>
        <w:t>The effective date of the dependency increase determines how much back pay you receive. The rules are simple but easy to miss.</w:t>
      </w:r>
    </w:p>
    <w:p>
      <w:r>
        <w:rPr>
          <w:b/>
        </w:rPr>
        <w:t>If you file within one year of the qualifying event:</w:t>
      </w:r>
    </w:p>
    <w:p>
      <w:pPr>
        <w:pStyle w:val="ListBullet"/>
      </w:pPr>
      <w:r>
        <w:t>Marriage: effective date is the date of marriage.</w:t>
      </w:r>
    </w:p>
    <w:p>
      <w:pPr>
        <w:pStyle w:val="ListBullet"/>
      </w:pPr>
      <w:r>
        <w:t>Birth or adoption: effective date is the date of birth or adoption.</w:t>
      </w:r>
    </w:p>
    <w:p>
      <w:pPr>
        <w:pStyle w:val="ListBullet"/>
      </w:pPr>
      <w:r>
        <w:t>Existing dependent at the time your rating reached 30 percent: effective date is the date the 30 percent rating took effect.</w:t>
      </w:r>
    </w:p>
    <w:p>
      <w:r>
        <w:rPr>
          <w:b/>
        </w:rPr>
        <w:t>If you file more than one year after the qualifying event:</w:t>
      </w:r>
    </w:p>
    <w:p>
      <w:pPr>
        <w:pStyle w:val="ListBullet"/>
      </w:pPr>
      <w:r>
        <w:t>Effective date is the date VA receives your claim. You lose all retro back to the event.</w:t>
      </w:r>
    </w:p>
    <w:p>
      <w:r>
        <w:t>This is why the one-year window matters. A spouse or child added late costs you every month between the event and the filing date.</w:t>
      </w:r>
    </w:p>
    <w:p>
      <w:pPr>
        <w:pStyle w:val="Heading2"/>
      </w:pPr>
      <w:r>
        <w:t>Common Mistakes That Cost Money</w:t>
      </w:r>
    </w:p>
    <w:p>
      <w:pPr>
        <w:pStyle w:val="ListBullet"/>
      </w:pPr>
      <w:r>
        <w:t>Assuming VA already has your dependents on file from a prior claim. They do not. Each dependent must be specifically added through 21-686c.</w:t>
      </w:r>
    </w:p>
    <w:p>
      <w:pPr>
        <w:pStyle w:val="ListBullet"/>
      </w:pPr>
      <w:r>
        <w:t>Filing before the rating reaches 30 percent. The dependency increase does not exist below 30 percent, so the form is denied as not yet eligible. File within one year AFTER the rating reaches 30 percent to lock the effective date.</w:t>
      </w:r>
    </w:p>
    <w:p>
      <w:pPr>
        <w:pStyle w:val="ListBullet"/>
      </w:pPr>
      <w:r>
        <w:t>Forgetting to add school certification (21-674) for a child aged 18 to 23. The child is dropped from your award the day after their 18th birthday until VA receives the school form.</w:t>
      </w:r>
    </w:p>
    <w:p>
      <w:pPr>
        <w:pStyle w:val="ListBullet"/>
      </w:pPr>
      <w:r>
        <w:t>Failing to remove a dependent after divorce or death. VA continues to pay the dependency add-on, then issues an overpayment notice and demands the money back, sometimes years later. Report changes within 30 days.</w:t>
      </w:r>
    </w:p>
    <w:p>
      <w:pPr>
        <w:pStyle w:val="ListBullet"/>
      </w:pPr>
      <w:r>
        <w:t>Submitting originals instead of copies. VA will not return originals and you may need them later.</w:t>
      </w:r>
    </w:p>
    <w:p>
      <w:pPr>
        <w:pStyle w:val="ListBullet"/>
      </w:pPr>
      <w:r>
        <w:t>Forgetting to file 21-674 every academic year. The school certification is good for one year only and must be renewed.</w:t>
      </w:r>
    </w:p>
    <w:p>
      <w:pPr>
        <w:pStyle w:val="Heading2"/>
      </w:pPr>
      <w:r>
        <w:t>Special Situations</w:t>
      </w:r>
    </w:p>
    <w:p>
      <w:pPr>
        <w:pStyle w:val="Heading3"/>
      </w:pPr>
      <w:r>
        <w:t>Adding a Spouse You Are Separated From</w:t>
      </w:r>
    </w:p>
    <w:p>
      <w:r>
        <w:t>Until the divorce is final, your spouse remains a dependent. Add them and continue receiving the dependency increase. Remove them within 30 days of the divorce decree to avoid overpayment.</w:t>
      </w:r>
    </w:p>
    <w:p>
      <w:pPr>
        <w:pStyle w:val="Heading3"/>
      </w:pPr>
      <w:r>
        <w:t>Adding a Child Born Outside Marriage</w:t>
      </w:r>
    </w:p>
    <w:p>
      <w:r>
        <w:t>Biological children qualify whether or not the parents are married. Provide the birth certificate listing you as the parent. If the birth certificate does not list you, additional proof of paternity (DNA test, court order, or signed acknowledgment) may be required.</w:t>
      </w:r>
    </w:p>
    <w:p>
      <w:pPr>
        <w:pStyle w:val="Heading3"/>
      </w:pPr>
      <w:r>
        <w:t>Adding Stepchildren</w:t>
      </w:r>
    </w:p>
    <w:p>
      <w:r>
        <w:t>Stepchildren qualify if they live in your household and you provide regular financial support. Document the household relationship and the support arrangement.</w:t>
      </w:r>
    </w:p>
    <w:p>
      <w:pPr>
        <w:pStyle w:val="Heading3"/>
      </w:pPr>
      <w:r>
        <w:t>Multiple Dependents at Once</w:t>
      </w:r>
    </w:p>
    <w:p>
      <w:r>
        <w:t>One 21-686c can add multiple dependents simultaneously. List each one in the appropriate section and attach all supporting documents in a single packet.</w:t>
      </w:r>
    </w:p>
    <w:p>
      <w:pPr>
        <w:pStyle w:val="Heading2"/>
      </w:pPr>
      <w:r>
        <w:t>Final Checklist</w:t>
      </w:r>
    </w:p>
    <w:p>
      <w:pPr>
        <w:pStyle w:val="ListBullet"/>
      </w:pPr>
      <w:r>
        <w:t>Combined rating is 30 percent or higher.</w:t>
      </w:r>
    </w:p>
    <w:p>
      <w:pPr>
        <w:pStyle w:val="ListBullet"/>
      </w:pPr>
      <w:r>
        <w:t>VA Form 21-686c completed in full with veteran identification and dependent details.</w:t>
      </w:r>
    </w:p>
    <w:p>
      <w:pPr>
        <w:pStyle w:val="ListBullet"/>
      </w:pPr>
      <w:r>
        <w:t>Marriage certificate attached for spouse.</w:t>
      </w:r>
    </w:p>
    <w:p>
      <w:pPr>
        <w:pStyle w:val="ListBullet"/>
      </w:pPr>
      <w:r>
        <w:t>Birth certificate attached for each child.</w:t>
      </w:r>
    </w:p>
    <w:p>
      <w:pPr>
        <w:pStyle w:val="ListBullet"/>
      </w:pPr>
      <w:r>
        <w:t>VA Form 21-674 attached and signed by the school for any child aged 18 to 23.</w:t>
      </w:r>
    </w:p>
    <w:p>
      <w:pPr>
        <w:pStyle w:val="ListBullet"/>
      </w:pPr>
      <w:r>
        <w:t>VA Form 21-509 attached for any dependent parent, with income documentation.</w:t>
      </w:r>
    </w:p>
    <w:p>
      <w:pPr>
        <w:pStyle w:val="ListBullet"/>
      </w:pPr>
      <w:r>
        <w:t>Filing date is within one year of the qualifying event to preserve full back pay.</w:t>
      </w:r>
    </w:p>
    <w:p>
      <w:pPr>
        <w:pStyle w:val="ListBullet"/>
      </w:pPr>
      <w:r>
        <w:t>Submission method confirmed (VA.gov online or certified mail).</w:t>
      </w:r>
    </w:p>
    <w:p>
      <w:pPr>
        <w:pStyle w:val="ListBullet"/>
      </w:pPr>
      <w:r>
        <w:t>Confirmation number or certified mail receipt logged in the Claims Master Tracker.</w:t>
      </w:r>
    </w:p>
    <w:p>
      <w:pPr>
        <w:pStyle w:val="ListBullet"/>
      </w:pPr>
      <w:r>
        <w:t>Calendar reminder set to renew school certification (21-674) before the next academic year.</w:t>
      </w:r>
    </w:p>
    <w:p/>
    <w:p>
      <w:r>
        <w:rPr>
          <w:i/>
        </w:rPr>
        <w:t>Cross-references: pair this guide with the Benefits Activation Matrix (Step 2 of post-rating activation), the Claims Master Tracker (log the submission), the Deadline Date Tracker (one-year effective date window), and the VA Forms Quick Reference (form numbers and submission addresses).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