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A1A2E"/>
          <w:sz w:val="36"/>
        </w:rPr>
        <w:t>PROFESSIONAL STANDARDS FOR VSOs</w:t>
      </w:r>
    </w:p>
    <w:p>
      <w:pPr>
        <w:jc w:val="center"/>
      </w:pPr>
      <w:r>
        <w:rPr>
          <w:i/>
          <w:sz w:val="24"/>
        </w:rPr>
        <w:t>The Five-Domain Competency Model</w:t>
      </w:r>
    </w:p>
    <w:p/>
    <w:p>
      <w:r>
        <w:t>Accreditation requires competency in five domains. This guide helps you assess and develop mastery in each.</w:t>
      </w:r>
    </w:p>
    <w:p/>
    <w:p>
      <w:pPr>
        <w:pStyle w:val="Heading1"/>
      </w:pPr>
      <w:r>
        <w:rPr>
          <w:b/>
          <w:color w:val="0F3460"/>
          <w:sz w:val="32"/>
        </w:rPr>
        <w:t>Domain 1: Benefits Law</w:t>
      </w:r>
    </w:p>
    <w:p>
      <w:r>
        <w:rPr>
          <w:b/>
        </w:rPr>
        <w:t>What You Must Know:</w:t>
      </w:r>
    </w:p>
    <w:p>
      <w:pPr>
        <w:pStyle w:val="ListBullet"/>
      </w:pPr>
      <w:r>
        <w:t>38 CFR Part 3 (Adjudication)</w:t>
      </w:r>
    </w:p>
    <w:p>
      <w:pPr>
        <w:pStyle w:val="ListBullet"/>
      </w:pPr>
      <w:r>
        <w:t>38 CFR Part 4 (Rating Schedule)</w:t>
      </w:r>
    </w:p>
    <w:p>
      <w:pPr>
        <w:pStyle w:val="ListBullet"/>
      </w:pPr>
      <w:r>
        <w:t>Presumptive conditions (Agent Orange, radiation, burn pits)</w:t>
      </w:r>
    </w:p>
    <w:p>
      <w:pPr>
        <w:pStyle w:val="ListBullet"/>
      </w:pPr>
      <w:r>
        <w:t>Service connection standards (40+ years old, in-service event, medical nexus)</w:t>
      </w:r>
    </w:p>
    <w:p>
      <w:pPr>
        <w:pStyle w:val="ListBullet"/>
      </w:pPr>
      <w:r>
        <w:t>Rating standards and combined ratings</w:t>
      </w:r>
    </w:p>
    <w:p>
      <w:pPr>
        <w:pStyle w:val="ListBullet"/>
      </w:pPr>
      <w:r>
        <w:t>Appeal process and deadlines</w:t>
      </w:r>
    </w:p>
    <w:p/>
    <w:p>
      <w:r>
        <w:rPr>
          <w:b/>
        </w:rPr>
        <w:t>Competency Checkpoint:</w:t>
      </w:r>
    </w:p>
    <w:p>
      <w:r>
        <w:t>Can you explain to a veteran the three elements of service connection without notes? Can you identify the correct diagnostic code for common conditions?</w:t>
      </w:r>
    </w:p>
    <w:p>
      <w:pPr>
        <w:pStyle w:val="Heading1"/>
      </w:pPr>
      <w:r>
        <w:rPr>
          <w:b/>
          <w:color w:val="0F3460"/>
          <w:sz w:val="32"/>
        </w:rPr>
        <w:t>Domain 2: Claims Procedure</w:t>
      </w:r>
    </w:p>
    <w:p>
      <w:r>
        <w:rPr>
          <w:b/>
        </w:rPr>
        <w:t>What You Must Know:</w:t>
      </w:r>
    </w:p>
    <w:p>
      <w:pPr>
        <w:pStyle w:val="ListBullet"/>
      </w:pPr>
      <w:r>
        <w:t>Form completion (21-0966, 21-0781, 21-4142)</w:t>
      </w:r>
    </w:p>
    <w:p>
      <w:pPr>
        <w:pStyle w:val="ListBullet"/>
      </w:pPr>
      <w:r>
        <w:t>Filing deadlines and effective dates</w:t>
      </w:r>
    </w:p>
    <w:p>
      <w:pPr>
        <w:pStyle w:val="ListBullet"/>
      </w:pPr>
      <w:r>
        <w:t>Intent to File (ITF) rules</w:t>
      </w:r>
    </w:p>
    <w:p>
      <w:pPr>
        <w:pStyle w:val="ListBullet"/>
      </w:pPr>
      <w:r>
        <w:t>Evidence submission procedures</w:t>
      </w:r>
    </w:p>
    <w:p>
      <w:pPr>
        <w:pStyle w:val="ListBullet"/>
      </w:pPr>
      <w:r>
        <w:t>When to file amendments vs. new claims</w:t>
      </w:r>
    </w:p>
    <w:p>
      <w:pPr>
        <w:pStyle w:val="ListBullet"/>
      </w:pPr>
      <w:r>
        <w:t>Appeals timelines and methods</w:t>
      </w:r>
    </w:p>
    <w:p/>
    <w:p>
      <w:r>
        <w:rPr>
          <w:b/>
        </w:rPr>
        <w:t>Competency Checkpoint:</w:t>
      </w:r>
    </w:p>
    <w:p>
      <w:r>
        <w:t>Can you walk a veteran through form completion without errors? Do you know all the deadlines and have a system to track them?</w:t>
      </w:r>
    </w:p>
    <w:p>
      <w:pPr>
        <w:pStyle w:val="Heading1"/>
      </w:pPr>
      <w:r>
        <w:rPr>
          <w:b/>
          <w:color w:val="0F3460"/>
          <w:sz w:val="32"/>
        </w:rPr>
        <w:t>Domain 3: Evidence Development</w:t>
      </w:r>
    </w:p>
    <w:p>
      <w:r>
        <w:rPr>
          <w:b/>
        </w:rPr>
        <w:t>What You Must Know:</w:t>
      </w:r>
    </w:p>
    <w:p>
      <w:pPr>
        <w:pStyle w:val="ListBullet"/>
      </w:pPr>
      <w:r>
        <w:t>What evidence is required for service connection</w:t>
      </w:r>
    </w:p>
    <w:p>
      <w:pPr>
        <w:pStyle w:val="ListBullet"/>
      </w:pPr>
      <w:r>
        <w:t>Where to obtain each type of evidence</w:t>
      </w:r>
    </w:p>
    <w:p>
      <w:pPr>
        <w:pStyle w:val="ListBullet"/>
      </w:pPr>
      <w:r>
        <w:t>How to request medical records</w:t>
      </w:r>
    </w:p>
    <w:p>
      <w:pPr>
        <w:pStyle w:val="ListBullet"/>
      </w:pPr>
      <w:r>
        <w:t>Buddy statement standards</w:t>
      </w:r>
    </w:p>
    <w:p>
      <w:pPr>
        <w:pStyle w:val="ListBullet"/>
      </w:pPr>
      <w:r>
        <w:t>Nexus letter requirements</w:t>
      </w:r>
    </w:p>
    <w:p>
      <w:pPr>
        <w:pStyle w:val="ListBullet"/>
      </w:pPr>
      <w:r>
        <w:t>What makes evidence credible and probative</w:t>
      </w:r>
    </w:p>
    <w:p/>
    <w:p>
      <w:r>
        <w:rPr>
          <w:b/>
        </w:rPr>
        <w:t>Competency Checkpoint:</w:t>
      </w:r>
    </w:p>
    <w:p>
      <w:r>
        <w:t>Before filing any claim, can you identify the weakest piece of evidence? Can you develop a plan to address that weakness?</w:t>
      </w:r>
    </w:p>
    <w:p>
      <w:pPr>
        <w:pStyle w:val="Heading1"/>
      </w:pPr>
      <w:r>
        <w:rPr>
          <w:b/>
          <w:color w:val="0F3460"/>
          <w:sz w:val="32"/>
        </w:rPr>
        <w:t>Domain 4: Ethical Conduct</w:t>
      </w:r>
    </w:p>
    <w:p>
      <w:r>
        <w:rPr>
          <w:b/>
        </w:rPr>
        <w:t>What You Must Know:</w:t>
      </w:r>
    </w:p>
    <w:p>
      <w:pPr>
        <w:pStyle w:val="ListBullet"/>
      </w:pPr>
      <w:r>
        <w:t>38 CFR 14.632 (Fiduciary Duty)</w:t>
      </w:r>
    </w:p>
    <w:p>
      <w:pPr>
        <w:pStyle w:val="ListBullet"/>
      </w:pPr>
      <w:r>
        <w:t>Confidentiality and privacy requirements</w:t>
      </w:r>
    </w:p>
    <w:p>
      <w:pPr>
        <w:pStyle w:val="ListBullet"/>
      </w:pPr>
      <w:r>
        <w:t>Conflicts of interest</w:t>
      </w:r>
    </w:p>
    <w:p>
      <w:pPr>
        <w:pStyle w:val="ListBullet"/>
      </w:pPr>
      <w:r>
        <w:t>When to refer cases outside your scope</w:t>
      </w:r>
    </w:p>
    <w:p>
      <w:pPr>
        <w:pStyle w:val="ListBullet"/>
      </w:pPr>
      <w:r>
        <w:t>Professional boundaries with veterans</w:t>
      </w:r>
    </w:p>
    <w:p>
      <w:pPr>
        <w:pStyle w:val="ListBullet"/>
      </w:pPr>
      <w:r>
        <w:t>Consequences of ethical violations</w:t>
      </w:r>
    </w:p>
    <w:p/>
    <w:p>
      <w:r>
        <w:rPr>
          <w:b/>
        </w:rPr>
        <w:t>Competency Checkpoint:</w:t>
      </w:r>
    </w:p>
    <w:p>
      <w:r>
        <w:t>Can you identify an ethical issue in a case? Do you know who to ask when unclear? Have you documented your ethical decision-making?</w:t>
      </w:r>
    </w:p>
    <w:p>
      <w:pPr>
        <w:pStyle w:val="Heading1"/>
      </w:pPr>
      <w:r>
        <w:rPr>
          <w:b/>
          <w:color w:val="0F3460"/>
          <w:sz w:val="32"/>
        </w:rPr>
        <w:t>Domain 5: Client Management</w:t>
      </w:r>
    </w:p>
    <w:p>
      <w:r>
        <w:rPr>
          <w:b/>
        </w:rPr>
        <w:t>What You Must Know:</w:t>
      </w:r>
    </w:p>
    <w:p>
      <w:pPr>
        <w:pStyle w:val="ListBullet"/>
      </w:pPr>
      <w:r>
        <w:t>Intake procedures</w:t>
      </w:r>
    </w:p>
    <w:p>
      <w:pPr>
        <w:pStyle w:val="ListBullet"/>
      </w:pPr>
      <w:r>
        <w:t>Setting expectations</w:t>
      </w:r>
    </w:p>
    <w:p>
      <w:pPr>
        <w:pStyle w:val="ListBullet"/>
      </w:pPr>
      <w:r>
        <w:t>Communication and updates</w:t>
      </w:r>
    </w:p>
    <w:p>
      <w:pPr>
        <w:pStyle w:val="ListBullet"/>
      </w:pPr>
      <w:r>
        <w:t>Case organization and tracking</w:t>
      </w:r>
    </w:p>
    <w:p>
      <w:pPr>
        <w:pStyle w:val="ListBullet"/>
      </w:pPr>
      <w:r>
        <w:t>Veteran empowerment (not dependence)</w:t>
      </w:r>
    </w:p>
    <w:p>
      <w:pPr>
        <w:pStyle w:val="ListBullet"/>
      </w:pPr>
      <w:r>
        <w:t>Managing difficult clients</w:t>
      </w:r>
    </w:p>
    <w:p/>
    <w:p>
      <w:r>
        <w:rPr>
          <w:b/>
        </w:rPr>
        <w:t>Competency Checkpoint:</w:t>
      </w:r>
    </w:p>
    <w:p>
      <w:r>
        <w:t>Do all your veterans know their case status at any given time? Can you explain the next step in their claim without checking your notes?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