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 w:line="240" w:lineRule="auto"/>
        <w:jc w:val="center"/>
      </w:pPr>
      <w:r>
        <w:t xml:space="preserve">VETERAN BUSINESS BENEFITS</w:t>
      </w:r>
    </w:p>
    <w:p>
      <w:pPr>
        <w:jc w:val="center"/>
      </w:pPr>
      <w:r>
        <w:t xml:space="preserve">VR&amp;E TRACK 3 GUIDE</w:t>
      </w:r>
    </w:p>
    <w:p>
      <w:pPr>
        <w:spacing w:after="480"/>
      </w:pPr>
    </w:p>
    <w:p>
      <w:pPr>
        <w:spacing w:after="1440"/>
        <w:jc w:val="center"/>
      </w:pPr>
      <w:r>
        <w:t xml:space="preserve">FWD Assist HQ — Veteran Entrepreneur Playbook Toolkit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1: Benefits Overview</w:t>
      </w:r>
    </w:p>
    <w:p>
      <w:pPr>
        <w:spacing w:after="120" w:line="240" w:lineRule="auto"/>
      </w:pPr>
      <w:r>
        <w:t xml:space="preserve">Most veteran entrepreneurs discover valuable federal and state benefits AFTER they've spent their savings and are months into operations. This guide ensures you access everything BEFORE you spend.</w:t>
      </w:r>
    </w:p>
    <w:p>
      <w:pPr>
        <w:spacing w:after="120" w:line="240" w:lineRule="auto"/>
      </w:pPr>
      <w:r>
        <w:t xml:space="preserve">The programs listed below are designed specifically for veterans and will accelerate your path to business launch. Many provide free consulting, training, or capital. Using them is not a shortcut—it's smart strategy.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2: Federal Benefits Checklist</w:t>
      </w:r>
    </w:p>
    <w:p>
      <w:pPr>
        <w:spacing w:after="120" w:line="240" w:lineRule="auto"/>
      </w:pPr>
      <w:r>
        <w:t xml:space="preserve">These seven programs are the foundation of veteran entrepreneur support. Check eligibility for each and pursue in parallel.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1560"/>
            <w:shd w:fill="1A1A2E" w:val="clear"/>
          </w:tcPr>
          <w:p>
            <w:r>
              <w:t xml:space="preserve">Program</w:t>
            </w:r>
          </w:p>
        </w:tc>
        <w:tc>
          <w:tcPr>
            <w:tcW w:type="dxa" w:w="1560"/>
            <w:shd w:fill="1A1A2E" w:val="clear"/>
          </w:tcPr>
          <w:p>
            <w:r>
              <w:t xml:space="preserve">Eligibility</w:t>
            </w:r>
          </w:p>
        </w:tc>
        <w:tc>
          <w:tcPr>
            <w:tcW w:type="dxa" w:w="2340"/>
            <w:shd w:fill="1A1A2E" w:val="clear"/>
          </w:tcPr>
          <w:p>
            <w:r>
              <w:t xml:space="preserve">What It Covers</w:t>
            </w:r>
          </w:p>
        </w:tc>
        <w:tc>
          <w:tcPr>
            <w:tcW w:type="dxa" w:w="1872"/>
            <w:shd w:fill="1A1A2E" w:val="clear"/>
          </w:tcPr>
          <w:p>
            <w:r>
              <w:t xml:space="preserve">How to Apply</w:t>
            </w:r>
          </w:p>
        </w:tc>
        <w:tc>
          <w:tcPr>
            <w:tcW w:type="dxa" w:w="1008"/>
            <w:shd w:fill="1A1A2E" w:val="clear"/>
          </w:tcPr>
          <w:p>
            <w:r>
              <w:t xml:space="preserve">Timeline</w:t>
            </w:r>
          </w:p>
        </w:tc>
      </w:tr>
      <w:tr>
        <w:trPr>
          <w:trHeight w:val="400" w:hRule="atLeast"/>
        </w:trPr>
        <w:tc>
          <w:tcPr>
            <w:tcW w:type="dxa" w:w="1560"/>
            <w:shd w:fill="FFFFFF" w:val="clear"/>
          </w:tcPr>
          <w:p>
            <w:r>
              <w:t xml:space="preserve">VR&amp;E Track 3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10%+ SC rating + vocational handicap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Training, equipment, supplies ($8K–$25K typical)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VA.gov or regional office</w:t>
            </w:r>
          </w:p>
        </w:tc>
        <w:tc>
          <w:tcPr>
            <w:tcW w:type="dxa" w:w="1008"/>
            <w:shd w:fill="FFFFFF" w:val="clear"/>
          </w:tcPr>
          <w:p>
            <w:r>
              <w:t xml:space="preserve">2–4 months</w:t>
            </w:r>
          </w:p>
        </w:tc>
      </w:tr>
      <w:tr>
        <w:trPr>
          <w:trHeight w:val="400" w:hRule="atLeast"/>
        </w:trPr>
        <w:tc>
          <w:tcPr>
            <w:tcW w:type="dxa" w:w="1560"/>
            <w:shd w:fill="FFFFFF" w:val="clear"/>
          </w:tcPr>
          <w:p>
            <w:r>
              <w:t xml:space="preserve">GI Bill Vocational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Remaining GI Bill entitlement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Business certifications, vocational training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VA.gov</w:t>
            </w:r>
          </w:p>
        </w:tc>
        <w:tc>
          <w:tcPr>
            <w:tcW w:type="dxa" w:w="1008"/>
            <w:shd w:fill="FFFFFF" w:val="clear"/>
          </w:tcPr>
          <w:p>
            <w:r>
              <w:t xml:space="preserve">Varies</w:t>
            </w:r>
          </w:p>
        </w:tc>
      </w:tr>
      <w:tr>
        <w:trPr>
          <w:trHeight w:val="400" w:hRule="atLeast"/>
        </w:trPr>
        <w:tc>
          <w:tcPr>
            <w:tcW w:type="dxa" w:w="1560"/>
            <w:shd w:fill="FFFFFF" w:val="clear"/>
          </w:tcPr>
          <w:p>
            <w:r>
              <w:t xml:space="preserve">SBA 7(a) Vet Advantage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Veteran-owned business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Eliminated guarantee fees on loans &lt;$150K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SBA preferred lender</w:t>
            </w:r>
          </w:p>
        </w:tc>
        <w:tc>
          <w:tcPr>
            <w:tcW w:type="dxa" w:w="1008"/>
            <w:shd w:fill="FFFFFF" w:val="clear"/>
          </w:tcPr>
          <w:p>
            <w:r>
              <w:t xml:space="preserve">12–16 weeks</w:t>
            </w:r>
          </w:p>
        </w:tc>
      </w:tr>
      <w:tr>
        <w:trPr>
          <w:trHeight w:val="400" w:hRule="atLeast"/>
        </w:trPr>
        <w:tc>
          <w:tcPr>
            <w:tcW w:type="dxa" w:w="1560"/>
            <w:shd w:fill="FFFFFF" w:val="clear"/>
          </w:tcPr>
          <w:p>
            <w:r>
              <w:t xml:space="preserve">SBA Microloan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Any small business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Up to $50K, avg $14K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Intermediary lender</w:t>
            </w:r>
          </w:p>
        </w:tc>
        <w:tc>
          <w:tcPr>
            <w:tcW w:type="dxa" w:w="1008"/>
            <w:shd w:fill="FFFFFF" w:val="clear"/>
          </w:tcPr>
          <w:p>
            <w:r>
              <w:t xml:space="preserve">6–8 weeks</w:t>
            </w:r>
          </w:p>
        </w:tc>
      </w:tr>
      <w:tr>
        <w:trPr>
          <w:trHeight w:val="400" w:hRule="atLeast"/>
        </w:trPr>
        <w:tc>
          <w:tcPr>
            <w:tcW w:type="dxa" w:w="1560"/>
            <w:shd w:fill="FFFFFF" w:val="clear"/>
          </w:tcPr>
          <w:p>
            <w:r>
              <w:t xml:space="preserve">SCORE Mentoring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Any veteran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Free 1-on-1 mentoring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score.org</w:t>
            </w:r>
          </w:p>
        </w:tc>
        <w:tc>
          <w:tcPr>
            <w:tcW w:type="dxa" w:w="1008"/>
            <w:shd w:fill="FFFFFF" w:val="clear"/>
          </w:tcPr>
          <w:p>
            <w:r>
              <w:t xml:space="preserve">1–2 weeks</w:t>
            </w:r>
          </w:p>
        </w:tc>
      </w:tr>
      <w:tr>
        <w:trPr>
          <w:trHeight w:val="400" w:hRule="atLeast"/>
        </w:trPr>
        <w:tc>
          <w:tcPr>
            <w:tcW w:type="dxa" w:w="1560"/>
            <w:shd w:fill="FFFFFF" w:val="clear"/>
          </w:tcPr>
          <w:p>
            <w:r>
              <w:t xml:space="preserve">SBDC Advising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Any veteran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Free business consulting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americassbdc.org</w:t>
            </w:r>
          </w:p>
        </w:tc>
        <w:tc>
          <w:tcPr>
            <w:tcW w:type="dxa" w:w="1008"/>
            <w:shd w:fill="FFFFFF" w:val="clear"/>
          </w:tcPr>
          <w:p>
            <w:r>
              <w:t xml:space="preserve">2–3 weeks</w:t>
            </w:r>
          </w:p>
        </w:tc>
      </w:tr>
      <w:tr>
        <w:trPr>
          <w:trHeight w:val="400" w:hRule="atLeast"/>
        </w:trPr>
        <w:tc>
          <w:tcPr>
            <w:tcW w:type="dxa" w:w="1560"/>
            <w:shd w:fill="FFFFFF" w:val="clear"/>
          </w:tcPr>
          <w:p>
            <w:r>
              <w:t xml:space="preserve">Boots to Business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Veterans/transitioning</w:t>
            </w:r>
          </w:p>
        </w:tc>
        <w:tc>
          <w:tcPr>
            <w:tcW w:type="dxa" w:w="2340"/>
            <w:shd w:fill="FFFFFF" w:val="clear"/>
          </w:tcPr>
          <w:p>
            <w:r>
              <w:t xml:space="preserve">Free entrepreneurship curriculum</w:t>
            </w:r>
          </w:p>
        </w:tc>
        <w:tc>
          <w:tcPr>
            <w:tcW w:type="dxa" w:w="1872"/>
            <w:shd w:fill="FFFFFF" w:val="clear"/>
          </w:tcPr>
          <w:p>
            <w:r>
              <w:t xml:space="preserve">boots2business.org</w:t>
            </w:r>
          </w:p>
        </w:tc>
        <w:tc>
          <w:tcPr>
            <w:tcW w:type="dxa" w:w="1008"/>
            <w:shd w:fill="FFFFFF" w:val="clear"/>
          </w:tcPr>
          <w:p>
            <w:r>
              <w:t xml:space="preserve">20–30 hours</w:t>
            </w:r>
          </w:p>
        </w:tc>
      </w:tr>
    </w:tbl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3: VR&amp;E Track 3 Deep Dive</w:t>
      </w:r>
    </w:p>
    <w:p>
      <w:pPr>
        <w:spacing w:after="100" w:before="200" w:line="240" w:lineRule="auto"/>
      </w:pPr>
      <w:r>
        <w:t xml:space="preserve">Eligibility Criteria</w:t>
      </w:r>
    </w:p>
    <w:p>
      <w:pPr>
        <w:spacing w:after="120" w:line="240" w:lineRule="auto"/>
      </w:pPr>
      <w:r>
        <w:t xml:space="preserve">You are eligible for VR&amp;E Track 3 if you meet ALL three of these criteria:</w:t>
      </w:r>
    </w:p>
    <w:p>
      <w:pPr>
        <w:spacing w:after="120" w:line="240" w:lineRule="auto"/>
      </w:pPr>
      <w:r>
        <w:t xml:space="preserve">1. Service-connected disability rating of 10% or higher from VA</w:t>
      </w:r>
    </w:p>
    <w:p>
      <w:pPr>
        <w:spacing w:after="120" w:line="240" w:lineRule="auto"/>
      </w:pPr>
      <w:r>
        <w:t xml:space="preserve">2. Vocational handicap: VA determines that you have an employment barrier due to your disability</w:t>
      </w:r>
    </w:p>
    <w:p>
      <w:pPr>
        <w:spacing w:after="240" w:line="240" w:lineRule="auto"/>
      </w:pPr>
      <w:r>
        <w:t xml:space="preserve">3. Entitlement available: You have unused VR&amp;E eligibility (typically 12 years from disability rating establishment)</w:t>
      </w:r>
    </w:p>
    <w:p>
      <w:pPr>
        <w:spacing w:after="100" w:before="200" w:line="240" w:lineRule="auto"/>
      </w:pPr>
      <w:r>
        <w:t xml:space="preserve">What Track 3 Covers vs. What It Doesn't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680"/>
            <w:shd w:fill="1A1A2E" w:val="clear"/>
          </w:tcPr>
          <w:p>
            <w:r>
              <w:t xml:space="preserve">Track 3 COVERS</w:t>
            </w:r>
          </w:p>
        </w:tc>
        <w:tc>
          <w:tcPr>
            <w:tcW w:type="dxa" w:w="4680"/>
            <w:shd w:fill="1A1A2E" w:val="clear"/>
          </w:tcPr>
          <w:p>
            <w:r>
              <w:t xml:space="preserve">Track 3 DOES NOT COVER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Business training and certifications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Existing business debt or payroll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Equipment and tools (up to budget)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Personal living expenses during startup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Business software and technology setup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Marketing spend or advertising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Initial inventory or supplies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Real estate leases or property purchase</w:t>
            </w:r>
          </w:p>
        </w:tc>
      </w:tr>
      <w:tr>
        <w:trPr>
          <w:trHeight w:val="400" w:hRule="atLeast"/>
        </w:trPr>
        <w:tc>
          <w:tcPr>
            <w:tcW w:type="dxa" w:w="4680"/>
            <w:shd w:fill="FFFFFF" w:val="clear"/>
          </w:tcPr>
          <w:p>
            <w:r>
              <w:t xml:space="preserve">Professional services (accounting, legal)</w:t>
            </w:r>
          </w:p>
        </w:tc>
        <w:tc>
          <w:tcPr>
            <w:tcW w:type="dxa" w:w="4680"/>
            <w:shd w:fill="FFFFFF" w:val="clear"/>
          </w:tcPr>
          <w:p>
            <w:r>
              <w:t xml:space="preserve">Personal vehicle purchase</w:t>
            </w:r>
          </w:p>
        </w:tc>
      </w:tr>
    </w:tbl>
    <w:p>
      <w:pPr>
        <w:spacing w:after="120" w:line="240" w:lineRule="auto"/>
      </w:pPr>
    </w:p>
    <w:p>
      <w:pPr>
        <w:spacing w:after="100" w:before="200" w:line="240" w:lineRule="auto"/>
      </w:pPr>
      <w:r>
        <w:t xml:space="preserve">Application Process: 6 Steps</w:t>
      </w:r>
    </w:p>
    <w:p>
      <w:pPr>
        <w:spacing w:after="120" w:line="240" w:lineRule="auto"/>
      </w:pPr>
      <w:r>
        <w:t xml:space="preserve">Step 1: Contact your nearest VA regional office or visit VA.gov/vocrehab</w:t>
      </w:r>
    </w:p>
    <w:p>
      <w:pPr>
        <w:spacing w:after="120" w:line="240" w:lineRule="auto"/>
      </w:pPr>
      <w:r>
        <w:t xml:space="preserve">Step 2: Request VR&amp;E evaluation and counselor assignment</w:t>
      </w:r>
    </w:p>
    <w:p>
      <w:pPr>
        <w:spacing w:after="120" w:line="240" w:lineRule="auto"/>
      </w:pPr>
      <w:r>
        <w:t xml:space="preserve">Step 3: Meet with assigned VR&amp;E counselor (1–2 meetings)</w:t>
      </w:r>
    </w:p>
    <w:p>
      <w:pPr>
        <w:spacing w:after="120" w:line="240" w:lineRule="auto"/>
      </w:pPr>
      <w:r>
        <w:t xml:space="preserve">Step 4: Develop business plan with counselor input</w:t>
      </w:r>
    </w:p>
    <w:p>
      <w:pPr>
        <w:spacing w:after="120" w:line="240" w:lineRule="auto"/>
      </w:pPr>
      <w:r>
        <w:t xml:space="preserve">Step 5: Submit formal rehabilitation plan approval</w:t>
      </w:r>
    </w:p>
    <w:p>
      <w:pPr>
        <w:spacing w:after="240" w:line="240" w:lineRule="auto"/>
      </w:pPr>
      <w:r>
        <w:t xml:space="preserve">Step 6: Receive authorization to begin business activities</w:t>
      </w:r>
    </w:p>
    <w:p>
      <w:pPr>
        <w:spacing w:after="100" w:before="200" w:line="240" w:lineRule="auto"/>
      </w:pPr>
      <w:r>
        <w:t xml:space="preserve">Business Plan Requirements for Track 3 (8-Item Checklist)</w:t>
      </w:r>
    </w:p>
    <w:p>
      <w:pPr>
        <w:spacing w:after="120" w:line="240" w:lineRule="auto"/>
      </w:pPr>
      <w:r>
        <w:t xml:space="preserve">[ ] Executive summary (1–2 pages describing your business concept)</w:t>
      </w:r>
    </w:p>
    <w:p>
      <w:pPr>
        <w:spacing w:after="120" w:line="240" w:lineRule="auto"/>
      </w:pPr>
      <w:r>
        <w:t xml:space="preserve">[ ] Market analysis (who are customers, what is the opportunity)</w:t>
      </w:r>
    </w:p>
    <w:p>
      <w:pPr>
        <w:spacing w:after="120" w:line="240" w:lineRule="auto"/>
      </w:pPr>
      <w:r>
        <w:t xml:space="preserve">[ ] Competitive analysis (who are competitors, what is your advantage)</w:t>
      </w:r>
    </w:p>
    <w:p>
      <w:pPr>
        <w:spacing w:after="120" w:line="240" w:lineRule="auto"/>
      </w:pPr>
      <w:r>
        <w:t xml:space="preserve">[ ] Operations plan (how you will run the business day-to-day)</w:t>
      </w:r>
    </w:p>
    <w:p>
      <w:pPr>
        <w:spacing w:after="120" w:line="240" w:lineRule="auto"/>
      </w:pPr>
      <w:r>
        <w:t xml:space="preserve">[ ] Marketing/sales plan (how you will acquire customers)</w:t>
      </w:r>
    </w:p>
    <w:p>
      <w:pPr>
        <w:spacing w:after="120" w:line="240" w:lineRule="auto"/>
      </w:pPr>
      <w:r>
        <w:t xml:space="preserve">[ ] 3-year financial projections (revenue, expenses, profit)</w:t>
      </w:r>
    </w:p>
    <w:p>
      <w:pPr>
        <w:spacing w:after="120" w:line="240" w:lineRule="auto"/>
      </w:pPr>
      <w:r>
        <w:t xml:space="preserve">[ ] Capital requirements (equipment, inventory, initial training)</w:t>
      </w:r>
    </w:p>
    <w:p>
      <w:pPr>
        <w:spacing w:after="240" w:line="240" w:lineRule="auto"/>
      </w:pPr>
      <w:r>
        <w:t xml:space="preserve">[ ] Timeline for launch and milestones</w:t>
      </w:r>
    </w:p>
    <w:p>
      <w:pPr>
        <w:spacing w:after="100" w:before="200" w:line="240" w:lineRule="auto"/>
      </w:pPr>
      <w:r>
        <w:t xml:space="preserve">Common Denial Reasons (and How to Avoid Them)</w:t>
      </w:r>
    </w:p>
    <w:p>
      <w:pPr>
        <w:spacing w:after="120" w:line="240" w:lineRule="auto"/>
      </w:pPr>
      <w:r>
        <w:t xml:space="preserve">1. Insufficient market research: Show specific evidence that customers need your product/service and will pay for it.</w:t>
      </w:r>
    </w:p>
    <w:p>
      <w:pPr>
        <w:spacing w:after="120" w:line="240" w:lineRule="auto"/>
      </w:pPr>
      <w:r>
        <w:t xml:space="preserve">2. Unclear financial projections: Use realistic numbers based on comparable businesses or customer interviews, not guesses.</w:t>
      </w:r>
    </w:p>
    <w:p>
      <w:pPr>
        <w:spacing w:after="120" w:line="240" w:lineRule="auto"/>
      </w:pPr>
      <w:r>
        <w:t xml:space="preserve">3. No sustainable competitive advantage: Explain what you can do that competitors can't.</w:t>
      </w:r>
    </w:p>
    <w:p>
      <w:pPr>
        <w:spacing w:after="120" w:line="240" w:lineRule="auto"/>
      </w:pPr>
      <w:r>
        <w:t xml:space="preserve">4. Budget exceeds $25K without strong justification: Itemize equipment/supplies and justify each cost.</w:t>
      </w:r>
    </w:p>
    <w:p>
      <w:pPr>
        <w:spacing w:after="240" w:line="240" w:lineRule="auto"/>
      </w:pPr>
      <w:r>
        <w:t xml:space="preserve">5. Vague implementation timeline: Show month-by-month actions for the first 90 days.</w:t>
      </w:r>
    </w:p>
    <w:p>
      <w:pPr>
        <w:spacing w:after="100" w:before="200" w:line="240" w:lineRule="auto"/>
      </w:pPr>
      <w:r>
        <w:t xml:space="preserve">Working with Your VR&amp;E Counselor</w:t>
      </w:r>
    </w:p>
    <w:p>
      <w:pPr>
        <w:spacing w:after="120" w:line="240" w:lineRule="auto"/>
      </w:pPr>
      <w:r>
        <w:t xml:space="preserve">Your VR&amp;E counselor is your partner. Come to meetings prepared with questions and drafts. Share your business plan early and often. They want you to succeed. Use them.</w:t>
      </w:r>
    </w:p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4: State Benefits Research Template</w:t>
      </w:r>
    </w:p>
    <w:p>
      <w:pPr>
        <w:spacing w:after="120" w:line="240" w:lineRule="auto"/>
      </w:pPr>
      <w:r>
        <w:t xml:space="preserve">Each state offers different veteran business benefits. Use this template to research your state and track programs you are eligible for.</w:t>
      </w:r>
    </w:p>
    <w:p>
      <w:pPr>
        <w:pBdr>
          <w:bottom w:val="single" w:color="CCCCCC" w:sz="6" w:space="1"/>
        </w:pBdr>
        <w:spacing w:after="240" w:line="240" w:lineRule="auto"/>
      </w:pPr>
      <w:r>
        <w:t xml:space="preserve">State: ___________________     Date Researched: __________________</w:t>
      </w:r>
    </w:p>
    <w:tbl>
      <w:tblPr>
        <w:tblW w:type="dxa" w:w="9360"/>
        <w:tblBorders>
          <w:top w:val="single" w:color="1A1A2E" w:sz="6" w:space="1"/>
          <w:left w:val="single" w:color="1A1A2E" w:sz="6" w:space="1"/>
          <w:bottom w:val="single" w:color="1A1A2E" w:sz="6" w:space="1"/>
          <w:right w:val="single" w:color="1A1A2E" w:sz="6" w:space="1"/>
          <w:insideH w:val="single" w:color="CCCCCC" w:sz="6" w:space="1"/>
          <w:insideV w:val="single" w:color="CCCCCC" w:sz="6" w:space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W w:type="dxa" w:w="1872"/>
            <w:shd w:fill="1A1A2E" w:val="clear"/>
          </w:tcPr>
          <w:p>
            <w:r>
              <w:t xml:space="preserve">Program Category</w:t>
            </w:r>
          </w:p>
        </w:tc>
        <w:tc>
          <w:tcPr>
            <w:tcW w:type="dxa" w:w="1560"/>
            <w:shd w:fill="1A1A2E" w:val="clear"/>
          </w:tcPr>
          <w:p>
            <w:r>
              <w:t xml:space="preserve">Available?</w:t>
            </w:r>
          </w:p>
        </w:tc>
        <w:tc>
          <w:tcPr>
            <w:tcW w:type="dxa" w:w="2340"/>
            <w:shd w:fill="1A1A2E" w:val="clear"/>
          </w:tcPr>
          <w:p>
            <w:r>
              <w:t xml:space="preserve">Details</w:t>
            </w:r>
          </w:p>
        </w:tc>
        <w:tc>
          <w:tcPr>
            <w:tcW w:type="dxa" w:w="1872"/>
            <w:shd w:fill="1A1A2E" w:val="clear"/>
          </w:tcPr>
          <w:p>
            <w:r>
              <w:t xml:space="preserve">Contact</w:t>
            </w:r>
          </w:p>
        </w:tc>
        <w:tc>
          <w:tcPr>
            <w:tcW w:type="dxa" w:w="1176"/>
            <w:shd w:fill="1A1A2E" w:val="clear"/>
          </w:tcPr>
          <w:p>
            <w:r>
              <w:t xml:space="preserve">Applied?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Contract set-asides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Y/N</w:t>
            </w:r>
          </w:p>
        </w:tc>
        <w:tc>
          <w:tcPr>
            <w:tcW w:type="dxa" w:w="2340"/>
            <w:shd w:fill="FFFFFF" w:val="clear"/>
          </w:tcPr>
          <w:p/>
        </w:tc>
        <w:tc>
          <w:tcPr>
            <w:tcW w:type="dxa" w:w="1872"/>
            <w:shd w:fill="FFFFFF" w:val="clear"/>
          </w:tcPr>
          <w:p/>
        </w:tc>
        <w:tc>
          <w:tcPr>
            <w:tcW w:type="dxa" w:w="1176"/>
            <w:shd w:fill="FFFFFF" w:val="clear"/>
          </w:tcPr>
          <w:p>
            <w:r>
              <w:t xml:space="preserve">Y/N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Business licensing fee waivers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Y/N</w:t>
            </w:r>
          </w:p>
        </w:tc>
        <w:tc>
          <w:tcPr>
            <w:tcW w:type="dxa" w:w="2340"/>
            <w:shd w:fill="FFFFFF" w:val="clear"/>
          </w:tcPr>
          <w:p/>
        </w:tc>
        <w:tc>
          <w:tcPr>
            <w:tcW w:type="dxa" w:w="1872"/>
            <w:shd w:fill="FFFFFF" w:val="clear"/>
          </w:tcPr>
          <w:p/>
        </w:tc>
        <w:tc>
          <w:tcPr>
            <w:tcW w:type="dxa" w:w="1176"/>
            <w:shd w:fill="FFFFFF" w:val="clear"/>
          </w:tcPr>
          <w:p>
            <w:r>
              <w:t xml:space="preserve">Y/N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State loan programs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Y/N</w:t>
            </w:r>
          </w:p>
        </w:tc>
        <w:tc>
          <w:tcPr>
            <w:tcW w:type="dxa" w:w="2340"/>
            <w:shd w:fill="FFFFFF" w:val="clear"/>
          </w:tcPr>
          <w:p/>
        </w:tc>
        <w:tc>
          <w:tcPr>
            <w:tcW w:type="dxa" w:w="1872"/>
            <w:shd w:fill="FFFFFF" w:val="clear"/>
          </w:tcPr>
          <w:p/>
        </w:tc>
        <w:tc>
          <w:tcPr>
            <w:tcW w:type="dxa" w:w="1176"/>
            <w:shd w:fill="FFFFFF" w:val="clear"/>
          </w:tcPr>
          <w:p>
            <w:r>
              <w:t xml:space="preserve">Y/N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Property tax exemptions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Y/N</w:t>
            </w:r>
          </w:p>
        </w:tc>
        <w:tc>
          <w:tcPr>
            <w:tcW w:type="dxa" w:w="2340"/>
            <w:shd w:fill="FFFFFF" w:val="clear"/>
          </w:tcPr>
          <w:p/>
        </w:tc>
        <w:tc>
          <w:tcPr>
            <w:tcW w:type="dxa" w:w="1872"/>
            <w:shd w:fill="FFFFFF" w:val="clear"/>
          </w:tcPr>
          <w:p/>
        </w:tc>
        <w:tc>
          <w:tcPr>
            <w:tcW w:type="dxa" w:w="1176"/>
            <w:shd w:fill="FFFFFF" w:val="clear"/>
          </w:tcPr>
          <w:p>
            <w:r>
              <w:t xml:space="preserve">Y/N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State veteran business certification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Y/N</w:t>
            </w:r>
          </w:p>
        </w:tc>
        <w:tc>
          <w:tcPr>
            <w:tcW w:type="dxa" w:w="2340"/>
            <w:shd w:fill="FFFFFF" w:val="clear"/>
          </w:tcPr>
          <w:p/>
        </w:tc>
        <w:tc>
          <w:tcPr>
            <w:tcW w:type="dxa" w:w="1872"/>
            <w:shd w:fill="FFFFFF" w:val="clear"/>
          </w:tcPr>
          <w:p/>
        </w:tc>
        <w:tc>
          <w:tcPr>
            <w:tcW w:type="dxa" w:w="1176"/>
            <w:shd w:fill="FFFFFF" w:val="clear"/>
          </w:tcPr>
          <w:p>
            <w:r>
              <w:t xml:space="preserve">Y/N</w:t>
            </w:r>
          </w:p>
        </w:tc>
      </w:tr>
      <w:tr>
        <w:trPr>
          <w:trHeight w:val="400" w:hRule="atLeast"/>
        </w:trPr>
        <w:tc>
          <w:tcPr>
            <w:tcW w:type="dxa" w:w="1872"/>
            <w:shd w:fill="FFFFFF" w:val="clear"/>
          </w:tcPr>
          <w:p>
            <w:r>
              <w:t xml:space="preserve">Other: _______________</w:t>
            </w:r>
          </w:p>
        </w:tc>
        <w:tc>
          <w:tcPr>
            <w:tcW w:type="dxa" w:w="1560"/>
            <w:shd w:fill="FFFFFF" w:val="clear"/>
          </w:tcPr>
          <w:p>
            <w:r>
              <w:t xml:space="preserve">Y/N</w:t>
            </w:r>
          </w:p>
        </w:tc>
        <w:tc>
          <w:tcPr>
            <w:tcW w:type="dxa" w:w="2340"/>
            <w:shd w:fill="FFFFFF" w:val="clear"/>
          </w:tcPr>
          <w:p/>
        </w:tc>
        <w:tc>
          <w:tcPr>
            <w:tcW w:type="dxa" w:w="1872"/>
            <w:shd w:fill="FFFFFF" w:val="clear"/>
          </w:tcPr>
          <w:p/>
        </w:tc>
        <w:tc>
          <w:tcPr>
            <w:tcW w:type="dxa" w:w="1176"/>
            <w:shd w:fill="FFFFFF" w:val="clear"/>
          </w:tcPr>
          <w:p>
            <w:r>
              <w:t xml:space="preserve">Y/N</w:t>
            </w:r>
          </w:p>
        </w:tc>
      </w:tr>
    </w:tbl>
    <w:p>
      <w:r/>
    </w:p>
    <w:p>
      <w:pPr>
        <w:pBdr>
          <w:bottom w:val="single" w:color="E94560" w:sz="6" w:space="1"/>
        </w:pBdr>
        <w:spacing w:after="120" w:before="240" w:line="240" w:lineRule="auto"/>
      </w:pPr>
      <w:r>
        <w:t xml:space="preserve">Section 5: Pre-Launch Benefits Sequencing Strategy</w:t>
      </w:r>
    </w:p>
    <w:p>
      <w:pPr>
        <w:spacing w:after="120" w:line="240" w:lineRule="auto"/>
      </w:pPr>
      <w:r>
        <w:t xml:space="preserve">This 6-month timeline ensures you access every benefit in the right order, avoiding delays and redundant work.</w:t>
      </w:r>
    </w:p>
    <w:p>
      <w:pPr>
        <w:spacing w:after="100" w:before="200" w:line="240" w:lineRule="auto"/>
      </w:pPr>
      <w:r>
        <w:t xml:space="preserve">MONTH 1: INITIATE</w:t>
      </w:r>
    </w:p>
    <w:p>
      <w:pPr>
        <w:spacing w:after="120" w:line="240" w:lineRule="auto"/>
      </w:pPr>
      <w:r>
        <w:t xml:space="preserve">File VR&amp;E application (if eligible) – Start the longest lead-time process</w:t>
      </w:r>
    </w:p>
    <w:p>
      <w:pPr>
        <w:spacing w:after="120" w:line="240" w:lineRule="auto"/>
      </w:pPr>
      <w:r>
        <w:t xml:space="preserve">Schedule SBDC business advising meeting – Free expert guidance</w:t>
      </w:r>
    </w:p>
    <w:p>
      <w:pPr>
        <w:spacing w:after="240" w:line="240" w:lineRule="auto"/>
      </w:pPr>
      <w:r>
        <w:t xml:space="preserve">Register for Boots to Business curriculum – Structured 20–30 hour program</w:t>
      </w:r>
    </w:p>
    <w:p>
      <w:pPr>
        <w:spacing w:after="100" w:before="200" w:line="240" w:lineRule="auto"/>
      </w:pPr>
      <w:r>
        <w:t xml:space="preserve">MONTH 2: DEVELOP</w:t>
      </w:r>
    </w:p>
    <w:p>
      <w:pPr>
        <w:spacing w:after="120" w:line="240" w:lineRule="auto"/>
      </w:pPr>
      <w:r>
        <w:t xml:space="preserve">Complete VR&amp;E orientation (when counselor assigned)</w:t>
      </w:r>
    </w:p>
    <w:p>
      <w:pPr>
        <w:spacing w:after="120" w:line="240" w:lineRule="auto"/>
      </w:pPr>
      <w:r>
        <w:t xml:space="preserve">Begin business plan development with SBDC advisor</w:t>
      </w:r>
    </w:p>
    <w:p>
      <w:pPr>
        <w:spacing w:after="240" w:line="240" w:lineRule="auto"/>
      </w:pPr>
      <w:r>
        <w:t xml:space="preserve">Complete Boots to Business program</w:t>
      </w:r>
    </w:p>
    <w:p>
      <w:pPr>
        <w:spacing w:after="100" w:before="200" w:line="240" w:lineRule="auto"/>
      </w:pPr>
      <w:r>
        <w:t xml:space="preserve">MONTH 3: SUBMIT</w:t>
      </w:r>
    </w:p>
    <w:p>
      <w:pPr>
        <w:spacing w:after="120" w:line="240" w:lineRule="auto"/>
      </w:pPr>
      <w:r>
        <w:t xml:space="preserve">Receive VR&amp;E eligibility determination (typical timeline)</w:t>
      </w:r>
    </w:p>
    <w:p>
      <w:pPr>
        <w:spacing w:after="120" w:line="240" w:lineRule="auto"/>
      </w:pPr>
      <w:r>
        <w:t xml:space="preserve">Submit formal Track 3 business plan to VR&amp;E counselor</w:t>
      </w:r>
    </w:p>
    <w:p>
      <w:pPr>
        <w:spacing w:after="240" w:line="240" w:lineRule="auto"/>
      </w:pPr>
      <w:r>
        <w:t xml:space="preserve">Apply for SCORE mentor match – Ongoing strategic guidance</w:t>
      </w:r>
    </w:p>
    <w:p>
      <w:pPr>
        <w:spacing w:after="100" w:before="200" w:line="240" w:lineRule="auto"/>
      </w:pPr>
      <w:r>
        <w:t xml:space="preserve">MONTH 4: VALIDATE</w:t>
      </w:r>
    </w:p>
    <w:p>
      <w:pPr>
        <w:spacing w:after="120" w:line="240" w:lineRule="auto"/>
      </w:pPr>
      <w:r>
        <w:t xml:space="preserve">VR&amp;E feasibility assessment and feedback</w:t>
      </w:r>
    </w:p>
    <w:p>
      <w:pPr>
        <w:spacing w:after="240" w:line="240" w:lineRule="auto"/>
      </w:pPr>
      <w:r>
        <w:t xml:space="preserve">Begin SBA 7(a) loan pre-qualification conversations</w:t>
      </w:r>
    </w:p>
    <w:p>
      <w:pPr>
        <w:spacing w:after="100" w:before="200" w:line="240" w:lineRule="auto"/>
      </w:pPr>
      <w:r>
        <w:t xml:space="preserve">MONTH 5: PREPARE</w:t>
      </w:r>
    </w:p>
    <w:p>
      <w:pPr>
        <w:spacing w:after="120" w:line="240" w:lineRule="auto"/>
      </w:pPr>
      <w:r>
        <w:t xml:space="preserve">Entity formation (LLC/S-Corp) – Check state veteran benefits first</w:t>
      </w:r>
    </w:p>
    <w:p>
      <w:pPr>
        <w:spacing w:after="120" w:line="240" w:lineRule="auto"/>
      </w:pPr>
      <w:r>
        <w:t xml:space="preserve">SAM.gov registration (required for federal contracts)</w:t>
      </w:r>
    </w:p>
    <w:p>
      <w:pPr>
        <w:spacing w:after="240" w:line="240" w:lineRule="auto"/>
      </w:pPr>
      <w:r>
        <w:t xml:space="preserve">SDVOSB certification application (if applicable)</w:t>
      </w:r>
    </w:p>
    <w:p>
      <w:pPr>
        <w:spacing w:after="100" w:before="200" w:line="240" w:lineRule="auto"/>
      </w:pPr>
      <w:r>
        <w:t xml:space="preserve">MONTH 6: LAUNCH</w:t>
      </w:r>
    </w:p>
    <w:p>
      <w:pPr>
        <w:spacing w:after="120" w:line="240" w:lineRule="auto"/>
      </w:pPr>
      <w:r>
        <w:t xml:space="preserve">VR&amp;E rehabilitation plan approval and funding (if approved)</w:t>
      </w:r>
    </w:p>
    <w:p>
      <w:pPr>
        <w:spacing w:after="120" w:line="240" w:lineRule="auto"/>
      </w:pPr>
      <w:r>
        <w:t xml:space="preserve">Launch business operations with benefits in place</w:t>
      </w:r>
    </w:p>
    <w:p>
      <w:pPr>
        <w:spacing w:after="120" w:line="240" w:lineRule="auto"/>
      </w:pPr>
      <w:r>
        <w:t xml:space="preserve">Begin first client/customer acquisition with SCORE mentor support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2026-04-13T08:05:20.479Z</dcterms:created>
  <dcterms:modified xsi:type="dcterms:W3CDTF">2026-04-13T08:05:20.479Z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