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pStyle w:val="Heading1"/>
        <w:spacing w:after="120" w:before="240"/>
      </w:pPr>
      <w:r>
        <w:t xml:space="preserve">SMC Appeal Strategy Guide</w:t>
      </w:r>
    </w:p>
    <w:p>
      <w:pPr>
        <w:spacing w:after="120" w:line="360"/>
      </w:pPr>
      <w:r>
        <w:t xml:space="preserve">This guide covers common Supplemental Maintenance Compensation (SMC) denial reasons and specific rebuttal strategies for each. It includes appeal lane selection guidance, evidence-building strategies, key case law, and timeline expectations for SMC appeals.</w:t>
      </w:r>
    </w:p>
    <w:p>
      <w:pPr>
        <w:pStyle w:val="Heading2"/>
        <w:spacing w:after="100" w:before="200"/>
      </w:pPr>
      <w:r>
        <w:t xml:space="preserve">What Is SMC and Why It Matters</w:t>
      </w:r>
    </w:p>
    <w:p>
      <w:pPr>
        <w:spacing w:after="120" w:line="360"/>
      </w:pPr>
      <w:r>
        <w:t xml:space="preserve">SMC is an additional benefit tier above 100% ratings. There are multiple SMC levels (SMC-R, SMC-S, SMC-K, SMC-L, SMC-O, SMC-P), each with progressively higher monthly rates. Common paths to SMC include:</w:t>
      </w:r>
    </w:p>
    <w:p>
      <w:pPr>
        <w:pStyle w:val="ListParagraph"/>
        <w:numPr>
          <w:ilvl w:val="0"/>
          <w:numId w:val="2"/>
        </w:numPr>
        <w:spacing w:after="80"/>
      </w:pPr>
      <w:r>
        <w:t xml:space="preserve">Schedular path: 100% rating + independent 60% rating (SMC-S)</w:t>
      </w:r>
    </w:p>
    <w:p>
      <w:pPr>
        <w:pStyle w:val="ListParagraph"/>
        <w:numPr>
          <w:ilvl w:val="0"/>
          <w:numId w:val="2"/>
        </w:numPr>
        <w:spacing w:after="80"/>
      </w:pPr>
      <w:r>
        <w:t xml:space="preserve">Housebound path: Substantially confined to dwelling (SMC-S)</w:t>
      </w:r>
    </w:p>
    <w:p>
      <w:pPr>
        <w:pStyle w:val="ListParagraph"/>
        <w:numPr>
          <w:ilvl w:val="0"/>
          <w:numId w:val="2"/>
        </w:numPr>
        <w:spacing w:after="80"/>
      </w:pPr>
      <w:r>
        <w:t xml:space="preserve">Aid and Attendance path: Need help with activities of daily living (SMC-R to SMC-K)</w:t>
      </w:r>
    </w:p>
    <w:p>
      <w:pPr>
        <w:pStyle w:val="Heading2"/>
        <w:spacing w:after="100" w:before="200"/>
      </w:pPr>
      <w:r>
        <w:t xml:space="preserve">Part 1: Common SMC Denial Reasons &amp; Rebuttal Strategies</w:t>
      </w:r>
    </w:p>
    <w:p>
      <w:pPr>
        <w:pStyle w:val="Heading2"/>
        <w:spacing w:after="100" w:before="200"/>
      </w:pPr>
      <w:r>
        <w:t xml:space="preserve">Denial Reason #1: Insufficient Evidence of Housebound Status</w:t>
      </w:r>
    </w:p>
    <w:p>
      <w:pPr>
        <w:pStyle w:val="Heading3"/>
        <w:spacing w:after="80" w:before="160"/>
      </w:pPr>
      <w:r>
        <w:t xml:space="preserve">Why VA Denies SMC-S for Housebound</w:t>
      </w:r>
    </w:p>
    <w:p>
      <w:pPr>
        <w:spacing w:after="120" w:line="360"/>
      </w:pPr>
      <w:r>
        <w:t xml:space="preserve">'Veteran reports working or leaving home regularly. Evidence does not support substantial confinement to dwelling.'</w:t>
      </w:r>
    </w:p>
    <w:p>
      <w:pPr>
        <w:pStyle w:val="Heading3"/>
        <w:spacing w:after="80" w:before="160"/>
      </w:pPr>
      <w:r>
        <w:t xml:space="preserve">The Rebuttal Strategy</w:t>
      </w:r>
    </w:p>
    <w:p>
      <w:pPr>
        <w:pStyle w:val="ListParagraph"/>
        <w:numPr>
          <w:ilvl w:val="0"/>
          <w:numId w:val="2"/>
        </w:numPr>
        <w:spacing w:after="80"/>
      </w:pPr>
      <w:r>
        <w:t xml:space="preserve">Define 'substantially confined': Not 24/7 homebound, but confined except for rare medical appointments or necessary business</w:t>
      </w:r>
    </w:p>
    <w:p>
      <w:pPr>
        <w:pStyle w:val="ListParagraph"/>
        <w:numPr>
          <w:ilvl w:val="0"/>
          <w:numId w:val="2"/>
        </w:numPr>
        <w:spacing w:after="80"/>
      </w:pPr>
      <w:r>
        <w:t xml:space="preserve">Show: Job is done from home, leaves only for medical appointments, social isolation due to disability</w:t>
      </w:r>
    </w:p>
    <w:p>
      <w:pPr>
        <w:pStyle w:val="ListParagraph"/>
        <w:numPr>
          <w:ilvl w:val="0"/>
          <w:numId w:val="2"/>
        </w:numPr>
        <w:spacing w:after="80"/>
      </w:pPr>
      <w:r>
        <w:t xml:space="preserve">Submit: 21-2680 (Housebound Certification) completed by VA provider</w:t>
      </w:r>
    </w:p>
    <w:p>
      <w:pPr>
        <w:pStyle w:val="ListParagraph"/>
        <w:numPr>
          <w:ilvl w:val="0"/>
          <w:numId w:val="2"/>
        </w:numPr>
        <w:spacing w:after="80"/>
      </w:pPr>
      <w:r>
        <w:t xml:space="preserve">Evidence: Physician letter explicitly stating 'substantially confined to dwelling'</w:t>
      </w:r>
    </w:p>
    <w:p>
      <w:pPr>
        <w:pStyle w:val="ListParagraph"/>
        <w:numPr>
          <w:ilvl w:val="0"/>
          <w:numId w:val="2"/>
        </w:numPr>
        <w:spacing w:after="80"/>
      </w:pPr>
      <w:r>
        <w:t xml:space="preserve">Timeline: Doctor statement should cover the past 6+ months</w:t>
      </w:r>
    </w:p>
    <w:p>
      <w:pPr>
        <w:pStyle w:val="Heading3"/>
        <w:spacing w:after="80" w:before="160"/>
      </w:pPr>
      <w:r>
        <w:t xml:space="preserve">Example Rebuttal Letter</w:t>
      </w:r>
    </w:p>
    <w:p>
      <w:pPr>
        <w:spacing w:after="120" w:line="360"/>
      </w:pPr>
      <w:r>
        <w:t xml:space="preserve">'The VA's denial states that evidence does not support housebound status. However, 38 CFR 3.710(b)(2) defines substantially confined to dwelling as the inability to leave home except for medical appointments or essential business. I am [work from home / unable to work / work from home with frequent absences]. My physician confirms I leave home only for [list: medical appointments, grocery shopping, essential business]. The attached physician statement from [provider name, date] affirms that I am substantially confined to my dwelling due to [disability]. This satisfies the housebound standard for SMC-S.'</w:t>
      </w:r>
    </w:p>
    <w:p>
      <w:pPr>
        <w:spacing w:after="200"/>
      </w:pPr>
      <w:r>
        <w:t xml:space="preserve"/>
      </w:r>
    </w:p>
    <w:p>
      <w:pPr>
        <w:pStyle w:val="Heading2"/>
        <w:spacing w:after="100" w:before="200"/>
      </w:pPr>
      <w:r>
        <w:t xml:space="preserve">Denial Reason #2: Failure to Meet Schedular Requirements (100% + 60%)</w:t>
      </w:r>
    </w:p>
    <w:p>
      <w:pPr>
        <w:pStyle w:val="Heading3"/>
        <w:spacing w:after="80" w:before="160"/>
      </w:pPr>
      <w:r>
        <w:t xml:space="preserve">Why VA Denies the Schedular Path</w:t>
      </w:r>
    </w:p>
    <w:p>
      <w:pPr>
        <w:spacing w:after="120" w:line="360"/>
      </w:pPr>
      <w:r>
        <w:t xml:space="preserve">'Veteran has 100% rating but does not have an independent 60% rating. Currently 40% (secondary) does not qualify.'</w:t>
      </w:r>
    </w:p>
    <w:p>
      <w:pPr>
        <w:pStyle w:val="Heading3"/>
        <w:spacing w:after="80" w:before="160"/>
      </w:pPr>
      <w:r>
        <w:t xml:space="preserve">The Rebuttal Strategy</w:t>
      </w:r>
    </w:p>
    <w:p>
      <w:pPr>
        <w:pStyle w:val="ListParagraph"/>
        <w:numPr>
          <w:ilvl w:val="0"/>
          <w:numId w:val="2"/>
        </w:numPr>
        <w:spacing w:after="80"/>
      </w:pPr>
      <w:r>
        <w:t xml:space="preserve">Identify underated condition: Review all service-connected conditions; some may be underrated</w:t>
      </w:r>
    </w:p>
    <w:p>
      <w:pPr>
        <w:pStyle w:val="ListParagraph"/>
        <w:numPr>
          <w:ilvl w:val="0"/>
          <w:numId w:val="2"/>
        </w:numPr>
        <w:spacing w:after="80"/>
      </w:pPr>
      <w:r>
        <w:t xml:space="preserve">File Supplemental Claim: Request rating increase for secondary condition to at least 60%</w:t>
      </w:r>
    </w:p>
    <w:p>
      <w:pPr>
        <w:pStyle w:val="ListParagraph"/>
        <w:numPr>
          <w:ilvl w:val="0"/>
          <w:numId w:val="2"/>
        </w:numPr>
        <w:spacing w:after="80"/>
      </w:pPr>
      <w:r>
        <w:t xml:space="preserve">Evidence: C&amp;P exam showing functional impairment supporting higher rating</w:t>
      </w:r>
    </w:p>
    <w:p>
      <w:pPr>
        <w:pStyle w:val="ListParagraph"/>
        <w:numPr>
          <w:ilvl w:val="0"/>
          <w:numId w:val="2"/>
        </w:numPr>
        <w:spacing w:after="80"/>
      </w:pPr>
      <w:r>
        <w:t xml:space="preserve">Timeline: Once secondary is rated 60%+, automatically receive SMC-S</w:t>
      </w:r>
    </w:p>
    <w:p>
      <w:pPr>
        <w:pStyle w:val="Heading3"/>
        <w:spacing w:after="80" w:before="160"/>
      </w:pPr>
      <w:r>
        <w:t xml:space="preserve">Example Analysis</w:t>
      </w:r>
    </w:p>
    <w:p>
      <w:pPr>
        <w:spacing w:after="120" w:line="360"/>
      </w:pPr>
      <w:r>
        <w:t xml:space="preserve">Veteran has: 100% PTSD (schedular) + 40% Sleep Apnea (secondary). SMC-S requires 100% + independent 60%. Strategy: File SC for sleep apnea increase to 50% (from 40%), plus claim for SMC-S based on combined rating. If sleep apnea increases to 50%, combined would be 100% + 50% = 95%, still not enough. Need to identify third 60% condition or pursue housebound path instead.</w:t>
      </w:r>
    </w:p>
    <w:p>
      <w:pPr>
        <w:pStyle w:val="Heading3"/>
        <w:spacing w:after="80" w:before="160"/>
      </w:pPr>
      <w:r>
        <w:t xml:space="preserve">How to Identify Candidate Conditions</w:t>
      </w:r>
    </w:p>
    <w:p>
      <w:pPr>
        <w:pStyle w:val="ListParagraph"/>
        <w:numPr>
          <w:ilvl w:val="0"/>
          <w:numId w:val="2"/>
        </w:numPr>
        <w:spacing w:after="80"/>
      </w:pPr>
      <w:r>
        <w:t xml:space="preserve">Review your C-file for all conditions rated and unrated</w:t>
      </w:r>
    </w:p>
    <w:p>
      <w:pPr>
        <w:pStyle w:val="ListParagraph"/>
        <w:numPr>
          <w:ilvl w:val="0"/>
          <w:numId w:val="2"/>
        </w:numPr>
        <w:spacing w:after="80"/>
      </w:pPr>
      <w:r>
        <w:t xml:space="preserve">Look for symptoms mentioned in notes but not separately rated</w:t>
      </w:r>
    </w:p>
    <w:p>
      <w:pPr>
        <w:pStyle w:val="ListParagraph"/>
        <w:numPr>
          <w:ilvl w:val="0"/>
          <w:numId w:val="2"/>
        </w:numPr>
        <w:spacing w:after="80"/>
      </w:pPr>
      <w:r>
        <w:t xml:space="preserve">Secondary conditions from your primary disability (PTSD → depression, sleep apnea)</w:t>
      </w:r>
    </w:p>
    <w:p>
      <w:pPr>
        <w:pStyle w:val="ListParagraph"/>
        <w:numPr>
          <w:ilvl w:val="0"/>
          <w:numId w:val="2"/>
        </w:numPr>
        <w:spacing w:after="80"/>
      </w:pPr>
      <w:r>
        <w:t xml:space="preserve">Residuals from other service-connected disabilities</w:t>
      </w:r>
    </w:p>
    <w:p>
      <w:pPr>
        <w:spacing w:after="200"/>
      </w:pPr>
      <w:r>
        <w:t xml:space="preserve"/>
      </w:r>
    </w:p>
    <w:p>
      <w:pPr>
        <w:pStyle w:val="Heading2"/>
        <w:spacing w:after="100" w:before="200"/>
      </w:pPr>
      <w:r>
        <w:t xml:space="preserve">Denial Reason #3: Inadequate Evidence of Aid &amp; Attendance Need</w:t>
      </w:r>
    </w:p>
    <w:p>
      <w:pPr>
        <w:pStyle w:val="Heading3"/>
        <w:spacing w:after="80" w:before="160"/>
      </w:pPr>
      <w:r>
        <w:t xml:space="preserve">Why VA Denies SMC-R/SMC-K</w:t>
      </w:r>
    </w:p>
    <w:p>
      <w:pPr>
        <w:spacing w:after="120" w:line="360"/>
      </w:pPr>
      <w:r>
        <w:t xml:space="preserve">'Veteran reports need for assistance but C&amp;P examination shows ability to perform ADLs independently.'</w:t>
      </w:r>
    </w:p>
    <w:p>
      <w:pPr>
        <w:pStyle w:val="Heading3"/>
        <w:spacing w:after="80" w:before="160"/>
      </w:pPr>
      <w:r>
        <w:t xml:space="preserve">The Rebuttal Strategy</w:t>
      </w:r>
    </w:p>
    <w:p>
      <w:pPr>
        <w:pStyle w:val="ListParagraph"/>
        <w:numPr>
          <w:ilvl w:val="0"/>
          <w:numId w:val="2"/>
        </w:numPr>
        <w:spacing w:after="80"/>
      </w:pPr>
      <w:r>
        <w:t xml:space="preserve">Get accurate C&amp;P exam: Examiner must specifically assess ADLs (bathing, dressing, eating, toileting, transferring)</w:t>
      </w:r>
    </w:p>
    <w:p>
      <w:pPr>
        <w:pStyle w:val="ListParagraph"/>
        <w:numPr>
          <w:ilvl w:val="0"/>
          <w:numId w:val="2"/>
        </w:numPr>
        <w:spacing w:after="80"/>
      </w:pPr>
      <w:r>
        <w:t xml:space="preserve">Physician statement: Request letter from treating doctor stating specific ADL assistance needed</w:t>
      </w:r>
    </w:p>
    <w:p>
      <w:pPr>
        <w:pStyle w:val="ListParagraph"/>
        <w:numPr>
          <w:ilvl w:val="0"/>
          <w:numId w:val="2"/>
        </w:numPr>
        <w:spacing w:after="80"/>
      </w:pPr>
      <w:r>
        <w:t xml:space="preserve">Lay evidence: Family statement describing actual assistance provided</w:t>
      </w:r>
    </w:p>
    <w:p>
      <w:pPr>
        <w:pStyle w:val="ListParagraph"/>
        <w:numPr>
          <w:ilvl w:val="0"/>
          <w:numId w:val="2"/>
        </w:numPr>
        <w:spacing w:after="80"/>
      </w:pPr>
      <w:r>
        <w:t xml:space="preserve">Functional assessment: Request VA or private evaluation focusing on safety, not just ability</w:t>
      </w:r>
    </w:p>
    <w:p>
      <w:pPr>
        <w:pStyle w:val="Heading3"/>
        <w:spacing w:after="80" w:before="160"/>
      </w:pPr>
      <w:r>
        <w:t xml:space="preserve">Example Rebuttal</w:t>
      </w:r>
    </w:p>
    <w:p>
      <w:pPr>
        <w:spacing w:after="120" w:line="360"/>
      </w:pPr>
      <w:r>
        <w:t xml:space="preserve">'The C&amp;P examination concludes veteran can perform ADLs independently. However, this conclusion contradicts the established treatment record. [Treating provider] has documented that veteran requires assistance with [specific ADLs] due to [condition]. The attached sworn statement from my spouse confirms she provides [specific assistance] daily. Inability to safely perform ADLs qualifies for SMC-R.'</w:t>
      </w:r>
    </w:p>
    <w:p>
      <w:pPr>
        <w:spacing w:after="200"/>
      </w:pPr>
      <w:r>
        <w:t xml:space="preserve"/>
      </w:r>
    </w:p>
    <w:p>
      <w:pPr>
        <w:pStyle w:val="Heading2"/>
        <w:spacing w:after="100" w:before="200"/>
      </w:pPr>
      <w:r>
        <w:t xml:space="preserve">Denial Reason #4: C&amp;P Exam Did Not Address All Relevant Factors</w:t>
      </w:r>
    </w:p>
    <w:p>
      <w:pPr>
        <w:pStyle w:val="Heading3"/>
        <w:spacing w:after="80" w:before="160"/>
      </w:pPr>
      <w:r>
        <w:t xml:space="preserve">Why This Matters</w:t>
      </w:r>
    </w:p>
    <w:p>
      <w:pPr>
        <w:spacing w:after="120" w:line="360"/>
      </w:pPr>
      <w:r>
        <w:t xml:space="preserve">Inadequate C&amp;P exams violate Barr v. Nicholson standard. For SMC claims especially, the exam must assess functional impairment holistically.</w:t>
      </w:r>
    </w:p>
    <w:p>
      <w:pPr>
        <w:pStyle w:val="Heading3"/>
        <w:spacing w:after="80" w:before="160"/>
      </w:pPr>
      <w:r>
        <w:t xml:space="preserve">The Rebuttal Strategy</w:t>
      </w:r>
    </w:p>
    <w:p>
      <w:pPr>
        <w:pStyle w:val="ListParagraph"/>
        <w:numPr>
          <w:ilvl w:val="0"/>
          <w:numId w:val="2"/>
        </w:numPr>
        <w:spacing w:after="80"/>
      </w:pPr>
      <w:r>
        <w:t xml:space="preserve">Request new C&amp;P exam citing Barr standard violations</w:t>
      </w:r>
    </w:p>
    <w:p>
      <w:pPr>
        <w:pStyle w:val="ListParagraph"/>
        <w:numPr>
          <w:ilvl w:val="0"/>
          <w:numId w:val="2"/>
        </w:numPr>
        <w:spacing w:after="80"/>
      </w:pPr>
      <w:r>
        <w:t xml:space="preserve">Specify what the exam should address: housebound status, ADL assistance, independent 60% conditions</w:t>
      </w:r>
    </w:p>
    <w:p>
      <w:pPr>
        <w:pStyle w:val="ListParagraph"/>
        <w:numPr>
          <w:ilvl w:val="0"/>
          <w:numId w:val="2"/>
        </w:numPr>
        <w:spacing w:after="80"/>
      </w:pPr>
      <w:r>
        <w:t xml:space="preserve">Request specific examiner type: For housebound PTSD, request psychiatric exam with functional assessment</w:t>
      </w:r>
    </w:p>
    <w:p>
      <w:pPr>
        <w:pStyle w:val="Heading3"/>
        <w:spacing w:after="80" w:before="160"/>
      </w:pPr>
      <w:r>
        <w:t xml:space="preserve">Deficiency Template</w:t>
      </w:r>
    </w:p>
    <w:p>
      <w:pPr>
        <w:spacing w:after="120" w:line="360"/>
      </w:pPr>
      <w:r>
        <w:t xml:space="preserve">'The C&amp;P examination was inadequate under Barr v. Nicholson and does not support the VA's denial. The examination [failed to assess housebound status / did not evaluate functional impairment in ADLs / did not address all claimed conditions]. I request a new comprehensive C&amp;P examination by a different examiner with specific focus on [area needed].'</w:t>
      </w:r>
    </w:p>
    <w:p>
      <w:pPr>
        <w:spacing w:after="200"/>
      </w:pPr>
      <w:r>
        <w:t xml:space="preserve"/>
      </w:r>
    </w:p>
    <w:p>
      <w:pPr>
        <w:pStyle w:val="Heading2"/>
        <w:spacing w:after="100" w:before="200"/>
      </w:pPr>
      <w:r>
        <w:t xml:space="preserve">Part 2: Appeal Lane Selection for SMC</w:t>
      </w:r>
    </w:p>
    <w:p>
      <w:pPr>
        <w:pStyle w:val="Heading2"/>
        <w:spacing w:after="100" w:before="200"/>
      </w:pPr>
      <w:r>
        <w:t xml:space="preserve">Decision Tree: Which Appeal Lane?</w:t>
      </w:r>
    </w:p>
    <w:p>
      <w:pPr>
        <w:spacing w:after="120" w:line="360"/>
      </w:pPr>
      <w:r>
        <w:t xml:space="preserve">Your choice of appeal lane depends on whether you have new evidence and how strong your current file is.</w:t>
      </w:r>
    </w:p>
    <w:p>
      <w:pPr>
        <w:pStyle w:val="Heading3"/>
        <w:spacing w:after="80" w:before="160"/>
      </w:pPr>
      <w:r>
        <w:t xml:space="preserve">Use Supplemental Claim If:</w:t>
      </w:r>
    </w:p>
    <w:p>
      <w:pPr>
        <w:pStyle w:val="ListParagraph"/>
        <w:numPr>
          <w:ilvl w:val="0"/>
          <w:numId w:val="2"/>
        </w:numPr>
        <w:spacing w:after="80"/>
      </w:pPr>
      <w:r>
        <w:t xml:space="preserve">You have new medical evidence (recent C&amp;P exam, treatment records, physician statement)</w:t>
      </w:r>
    </w:p>
    <w:p>
      <w:pPr>
        <w:pStyle w:val="ListParagraph"/>
        <w:numPr>
          <w:ilvl w:val="0"/>
          <w:numId w:val="2"/>
        </w:numPr>
        <w:spacing w:after="80"/>
      </w:pPr>
      <w:r>
        <w:t xml:space="preserve">You want to claim an entirely new condition as SMC-eligible</w:t>
      </w:r>
    </w:p>
    <w:p>
      <w:pPr>
        <w:pStyle w:val="ListParagraph"/>
        <w:numPr>
          <w:ilvl w:val="0"/>
          <w:numId w:val="2"/>
        </w:numPr>
        <w:spacing w:after="80"/>
      </w:pPr>
      <w:r>
        <w:t xml:space="preserve">The original C&amp;P exam was inadequate or incomplete</w:t>
      </w:r>
    </w:p>
    <w:p>
      <w:pPr>
        <w:pStyle w:val="Heading3"/>
        <w:spacing w:after="80" w:before="160"/>
      </w:pPr>
      <w:r>
        <w:t xml:space="preserve">Use Higher-Level Review (HLR) If:</w:t>
      </w:r>
    </w:p>
    <w:p>
      <w:pPr>
        <w:pStyle w:val="ListParagraph"/>
        <w:numPr>
          <w:ilvl w:val="0"/>
          <w:numId w:val="2"/>
        </w:numPr>
        <w:spacing w:after="80"/>
      </w:pPr>
      <w:r>
        <w:t xml:space="preserve">You have no new evidence</w:t>
      </w:r>
    </w:p>
    <w:p>
      <w:pPr>
        <w:pStyle w:val="ListParagraph"/>
        <w:numPr>
          <w:ilvl w:val="0"/>
          <w:numId w:val="2"/>
        </w:numPr>
        <w:spacing w:after="80"/>
      </w:pPr>
      <w:r>
        <w:t xml:space="preserve">You believe the VA misinterpreted existing evidence</w:t>
      </w:r>
    </w:p>
    <w:p>
      <w:pPr>
        <w:pStyle w:val="ListParagraph"/>
        <w:numPr>
          <w:ilvl w:val="0"/>
          <w:numId w:val="2"/>
        </w:numPr>
        <w:spacing w:after="80"/>
      </w:pPr>
      <w:r>
        <w:t xml:space="preserve">You want a free legal review without submitting more documents</w:t>
      </w:r>
    </w:p>
    <w:p>
      <w:pPr>
        <w:pStyle w:val="ListParagraph"/>
        <w:numPr>
          <w:ilvl w:val="0"/>
          <w:numId w:val="2"/>
        </w:numPr>
        <w:spacing w:after="80"/>
      </w:pPr>
      <w:r>
        <w:t xml:space="preserve">You are within 1 year of the denial</w:t>
      </w:r>
    </w:p>
    <w:p>
      <w:pPr>
        <w:pStyle w:val="Heading3"/>
        <w:spacing w:after="80" w:before="160"/>
      </w:pPr>
      <w:r>
        <w:t xml:space="preserve">Use Board of Veterans' Appeals If:</w:t>
      </w:r>
    </w:p>
    <w:p>
      <w:pPr>
        <w:pStyle w:val="ListParagraph"/>
        <w:numPr>
          <w:ilvl w:val="0"/>
          <w:numId w:val="2"/>
        </w:numPr>
        <w:spacing w:after="80"/>
      </w:pPr>
      <w:r>
        <w:t xml:space="preserve">HLR was denied</w:t>
      </w:r>
    </w:p>
    <w:p>
      <w:pPr>
        <w:pStyle w:val="ListParagraph"/>
        <w:numPr>
          <w:ilvl w:val="0"/>
          <w:numId w:val="2"/>
        </w:numPr>
        <w:spacing w:after="80"/>
      </w:pPr>
      <w:r>
        <w:t xml:space="preserve">You want to preserve the right to appeal further</w:t>
      </w:r>
    </w:p>
    <w:p>
      <w:pPr>
        <w:pStyle w:val="ListParagraph"/>
        <w:numPr>
          <w:ilvl w:val="0"/>
          <w:numId w:val="2"/>
        </w:numPr>
        <w:spacing w:after="80"/>
      </w:pPr>
      <w:r>
        <w:t xml:space="preserve">You have complex case requiring detailed analysis</w:t>
      </w:r>
    </w:p>
    <w:p>
      <w:pPr>
        <w:pStyle w:val="ListParagraph"/>
        <w:numPr>
          <w:ilvl w:val="0"/>
          <w:numId w:val="2"/>
        </w:numPr>
        <w:spacing w:after="80"/>
      </w:pPr>
      <w:r>
        <w:t xml:space="preserve">You will be represented by an accredited representative</w:t>
      </w:r>
    </w:p>
    <w:p>
      <w:pPr>
        <w:spacing w:after="200"/>
      </w:pPr>
      <w:r>
        <w:t xml:space="preserve"/>
      </w:r>
    </w:p>
    <w:p>
      <w:pPr>
        <w:pStyle w:val="Heading2"/>
        <w:spacing w:after="100" w:before="200"/>
      </w:pPr>
      <w:r>
        <w:t xml:space="preserve">Part 3: Evidence-Building Strategy for SMC Appeals</w:t>
      </w:r>
    </w:p>
    <w:p>
      <w:pPr>
        <w:pStyle w:val="Heading3"/>
        <w:spacing w:after="80" w:before="160"/>
      </w:pPr>
      <w:r>
        <w:t xml:space="preserve">What Evidence Wins SMC Cases?</w:t>
      </w:r>
    </w:p>
    <w:p>
      <w:pPr>
        <w:pStyle w:val="ListParagraph"/>
        <w:numPr>
          <w:ilvl w:val="0"/>
          <w:numId w:val="2"/>
        </w:numPr>
        <w:spacing w:after="80"/>
      </w:pPr>
      <w:r>
        <w:t xml:space="preserve">Recent C&amp;P examination showing SMC-qualifying impairment</w:t>
      </w:r>
    </w:p>
    <w:p>
      <w:pPr>
        <w:pStyle w:val="ListParagraph"/>
        <w:numPr>
          <w:ilvl w:val="0"/>
          <w:numId w:val="2"/>
        </w:numPr>
        <w:spacing w:after="80"/>
      </w:pPr>
      <w:r>
        <w:t xml:space="preserve">Physician statement: Letter from treating doctor addressing SMC eligibility</w:t>
      </w:r>
    </w:p>
    <w:p>
      <w:pPr>
        <w:pStyle w:val="ListParagraph"/>
        <w:numPr>
          <w:ilvl w:val="0"/>
          <w:numId w:val="2"/>
        </w:numPr>
        <w:spacing w:after="80"/>
      </w:pPr>
      <w:r>
        <w:t xml:space="preserve">Lay evidence: Personal statement + family statement describing functional limitations</w:t>
      </w:r>
    </w:p>
    <w:p>
      <w:pPr>
        <w:pStyle w:val="ListParagraph"/>
        <w:numPr>
          <w:ilvl w:val="0"/>
          <w:numId w:val="2"/>
        </w:numPr>
        <w:spacing w:after="80"/>
      </w:pPr>
      <w:r>
        <w:t xml:space="preserve">Treatment records: Documentation of ongoing management of conditions</w:t>
      </w:r>
    </w:p>
    <w:p>
      <w:pPr>
        <w:pStyle w:val="ListParagraph"/>
        <w:numPr>
          <w:ilvl w:val="0"/>
          <w:numId w:val="2"/>
        </w:numPr>
        <w:spacing w:after="80"/>
      </w:pPr>
      <w:r>
        <w:t xml:space="preserve">Work records: If applicable, showing inability to work or need for accommodation</w:t>
      </w:r>
    </w:p>
    <w:p>
      <w:pPr>
        <w:pStyle w:val="Heading3"/>
        <w:spacing w:after="80" w:before="160"/>
      </w:pPr>
      <w:r>
        <w:t xml:space="preserve">Building Your Evidence Package</w:t>
      </w:r>
    </w:p>
    <w:p>
      <w:pPr>
        <w:pStyle w:val="ListParagraph"/>
        <w:numPr>
          <w:ilvl w:val="0"/>
          <w:numId w:val="3"/>
        </w:numPr>
        <w:spacing w:after="80"/>
      </w:pPr>
      <w:r>
        <w:t xml:space="preserve">Get VA C&amp;P exam: Request scheduling if one has not been done in 1+ year</w:t>
      </w:r>
    </w:p>
    <w:p>
      <w:pPr>
        <w:pStyle w:val="ListParagraph"/>
        <w:numPr>
          <w:ilvl w:val="0"/>
          <w:numId w:val="3"/>
        </w:numPr>
        <w:spacing w:after="80"/>
      </w:pPr>
      <w:r>
        <w:t xml:space="preserve">Prepare for exam: Bring list of ADLs you need help with, specific examples of housebound status</w:t>
      </w:r>
    </w:p>
    <w:p>
      <w:pPr>
        <w:pStyle w:val="ListParagraph"/>
        <w:numPr>
          <w:ilvl w:val="0"/>
          <w:numId w:val="3"/>
        </w:numPr>
        <w:spacing w:after="80"/>
      </w:pPr>
      <w:r>
        <w:t xml:space="preserve">Get physician letter: Request treating doctor write letter specifically addressing SMC eligibility</w:t>
      </w:r>
    </w:p>
    <w:p>
      <w:pPr>
        <w:pStyle w:val="ListParagraph"/>
        <w:numPr>
          <w:ilvl w:val="0"/>
          <w:numId w:val="3"/>
        </w:numPr>
        <w:spacing w:after="80"/>
      </w:pPr>
      <w:r>
        <w:t xml:space="preserve">Gather lay evidence: Request family members provide written statements</w:t>
      </w:r>
    </w:p>
    <w:p>
      <w:pPr>
        <w:pStyle w:val="ListParagraph"/>
        <w:numPr>
          <w:ilvl w:val="0"/>
          <w:numId w:val="3"/>
        </w:numPr>
        <w:spacing w:after="80"/>
      </w:pPr>
      <w:r>
        <w:t xml:space="preserve">Compile treatment records: Request all notes from past 12 months related to claimed conditions</w:t>
      </w:r>
    </w:p>
    <w:p>
      <w:pPr>
        <w:pStyle w:val="ListParagraph"/>
        <w:numPr>
          <w:ilvl w:val="0"/>
          <w:numId w:val="3"/>
        </w:numPr>
        <w:spacing w:after="80"/>
      </w:pPr>
      <w:r>
        <w:t xml:space="preserve">Document functional limitations: Keep journal for 4 weeks showing daily limitations and help needed</w:t>
      </w:r>
    </w:p>
    <w:p>
      <w:pPr>
        <w:pStyle w:val="Heading3"/>
        <w:spacing w:after="80" w:before="160"/>
      </w:pPr>
      <w:r>
        <w:t xml:space="preserve">Physician Letter Template for SMC</w:t>
      </w:r>
    </w:p>
    <w:p>
      <w:pPr>
        <w:spacing w:after="120" w:line="360"/>
      </w:pPr>
      <w:r>
        <w:t xml:space="preserve">Request your doctor write or sign this letter:</w:t>
      </w:r>
    </w:p>
    <w:p>
      <w:pPr>
        <w:spacing w:after="120" w:line="360"/>
      </w:pPr>
      <w:r>
        <w:t xml:space="preserve">'[Veteran name] is my patient and I have treated him for [conditions] since [date]. [He/She] has functional limitations that qualify for Supplemental Maintenance Compensation. Specifically, [he/she] is substantially confined to [his/her] dwelling and requires assistance with [ADLs needed]. In my medical opinion, these limitations are ongoing and [permanent / unlikely to improve]. [He/She] is unable to work due to [disability-related reason]. This letter can be submitted to the VA as medical evidence supporting an SMC claim.'</w:t>
      </w:r>
    </w:p>
    <w:p>
      <w:pPr>
        <w:spacing w:after="200"/>
      </w:pPr>
      <w:r>
        <w:t xml:space="preserve"/>
      </w:r>
    </w:p>
    <w:p>
      <w:pPr>
        <w:pStyle w:val="Heading2"/>
        <w:spacing w:after="100" w:before="200"/>
      </w:pPr>
      <w:r>
        <w:t xml:space="preserve">Part 4: Key SMC Case Law</w:t>
      </w:r>
    </w:p>
    <w:p>
      <w:pPr>
        <w:pStyle w:val="Heading2"/>
        <w:spacing w:after="100" w:before="200"/>
      </w:pPr>
      <w:r>
        <w:t xml:space="preserve">Buie v. Shinseki (SMC-S Housebound Path)</w:t>
      </w:r>
    </w:p>
    <w:p>
      <w:pPr>
        <w:spacing w:after="120" w:line="360"/>
      </w:pPr>
      <w:r>
        <w:t xml:space="preserve">Buie established that for housebound status (SMC-S), the veteran must be 'substantially confined to [dwelling]' — not necessarily 100% homebound, but unable to leave without significant difficulty due to disability. This is the foundational case for housebound SMC appeals.</w:t>
      </w:r>
    </w:p>
    <w:p>
      <w:pPr>
        <w:pStyle w:val="Heading3"/>
        <w:spacing w:after="80" w:before="160"/>
      </w:pPr>
      <w:r>
        <w:t xml:space="preserve">How to Use Buie in Your Appeal</w:t>
      </w:r>
    </w:p>
    <w:p>
      <w:pPr>
        <w:spacing w:after="120" w:line="360"/>
      </w:pPr>
      <w:r>
        <w:t xml:space="preserve">'Under Buie v. Shinseki, SMC-S for housebound status requires substantial confinement to dwelling due to disability-related functional limitations. I am substantially confined because [explain specific limitations preventing leaving home]. The VA's denial incorrectly requires absolute confinement; the law requires only substantial confinement. I satisfy this standard.'</w:t>
      </w:r>
    </w:p>
    <w:p>
      <w:pPr>
        <w:spacing w:after="200"/>
      </w:pPr>
      <w:r>
        <w:t xml:space="preserve"/>
      </w:r>
    </w:p>
    <w:p>
      <w:pPr>
        <w:pStyle w:val="Heading2"/>
        <w:spacing w:after="100" w:before="200"/>
      </w:pPr>
      <w:r>
        <w:t xml:space="preserve">Bradley v. Peake (TDIU + 60% Path to SMC-S)</w:t>
      </w:r>
    </w:p>
    <w:p>
      <w:pPr>
        <w:spacing w:after="120" w:line="360"/>
      </w:pPr>
      <w:r>
        <w:t xml:space="preserve">Bradley established that if a veteran receives Total Disability Individual Unemployability (TDIU) at 100%, and has any separate 60% rating, SMC-S is mandatory. This is an alternative path to SMC-S.</w:t>
      </w:r>
    </w:p>
    <w:p>
      <w:pPr>
        <w:pStyle w:val="Heading3"/>
        <w:spacing w:after="80" w:before="160"/>
      </w:pPr>
      <w:r>
        <w:t xml:space="preserve">How to Use Bradley in Your Appeal</w:t>
      </w:r>
    </w:p>
    <w:p>
      <w:pPr>
        <w:spacing w:after="120" w:line="360"/>
      </w:pPr>
      <w:r>
        <w:t xml:space="preserve">'I am rated 100% TDIU and have an independent 60% rating for [condition]. Under Bradley v. Peake, I automatically qualify for SMC-S upon meeting these combined requirements. Please correct my rating to reflect SMC-S eligibility.'</w:t>
      </w:r>
    </w:p>
    <w:p>
      <w:pPr>
        <w:spacing w:after="200"/>
      </w:pPr>
      <w:r>
        <w:t xml:space="preserve"/>
      </w:r>
    </w:p>
    <w:p>
      <w:pPr>
        <w:pStyle w:val="Heading2"/>
        <w:spacing w:after="100" w:before="200"/>
      </w:pPr>
      <w:r>
        <w:t xml:space="preserve">Part 5: CFR Citations for Each SMC Level</w:t>
      </w:r>
    </w:p>
    <w:p>
      <w:pPr>
        <w:pStyle w:val="Heading3"/>
        <w:spacing w:after="80" w:before="160"/>
      </w:pPr>
      <w:r>
        <w:t xml:space="preserve">SMC-R (Aid &amp; Attendance)</w:t>
      </w:r>
    </w:p>
    <w:p>
      <w:pPr>
        <w:spacing w:after="120" w:line="360"/>
      </w:pPr>
      <w:r>
        <w:t xml:space="preserve">38 CFR 3.710(c) — Need for aid of another person in performing activities of daily living.</w:t>
      </w:r>
    </w:p>
    <w:p>
      <w:pPr>
        <w:pStyle w:val="Heading3"/>
        <w:spacing w:after="80" w:before="160"/>
      </w:pPr>
      <w:r>
        <w:t xml:space="preserve">SMC-S (Schedular or Housebound)</w:t>
      </w:r>
    </w:p>
    <w:p>
      <w:pPr>
        <w:spacing w:after="120" w:line="360"/>
      </w:pPr>
      <w:r>
        <w:t xml:space="preserve">38 CFR 3.710(b) — Either: (1) 100% + independent 60%, or (2) substantially confined to dwelling.</w:t>
      </w:r>
    </w:p>
    <w:p>
      <w:pPr>
        <w:pStyle w:val="Heading3"/>
        <w:spacing w:after="80" w:before="160"/>
      </w:pPr>
      <w:r>
        <w:t xml:space="preserve">SMC-K (Intermediary)</w:t>
      </w:r>
    </w:p>
    <w:p>
      <w:pPr>
        <w:spacing w:after="120" w:line="360"/>
      </w:pPr>
      <w:r>
        <w:t xml:space="preserve">38 CFR 3.710(d) — Intermediate between SMC-R and SMC-L (specific combinations of rated conditions).</w:t>
      </w:r>
    </w:p>
    <w:p>
      <w:pPr>
        <w:spacing w:after="200"/>
      </w:pPr>
      <w:r>
        <w:t xml:space="preserve"/>
      </w:r>
    </w:p>
    <w:p>
      <w:pPr>
        <w:pStyle w:val="Heading2"/>
        <w:spacing w:after="100" w:before="200"/>
      </w:pPr>
      <w:r>
        <w:t xml:space="preserve">Part 6: Timeline Expectations</w:t>
      </w:r>
    </w:p>
    <w:p>
      <w:pPr>
        <w:pStyle w:val="Heading3"/>
        <w:spacing w:after="80" w:before="160"/>
      </w:pPr>
      <w:r>
        <w:t xml:space="preserve">Supplemental Claim Timeline</w:t>
      </w:r>
    </w:p>
    <w:p>
      <w:pPr>
        <w:pStyle w:val="ListParagraph"/>
        <w:numPr>
          <w:ilvl w:val="0"/>
          <w:numId w:val="2"/>
        </w:numPr>
        <w:spacing w:after="80"/>
      </w:pPr>
      <w:r>
        <w:t xml:space="preserve">Submit evidence: You file with new evidence</w:t>
      </w:r>
    </w:p>
    <w:p>
      <w:pPr>
        <w:pStyle w:val="ListParagraph"/>
        <w:numPr>
          <w:ilvl w:val="0"/>
          <w:numId w:val="2"/>
        </w:numPr>
        <w:spacing w:after="80"/>
      </w:pPr>
      <w:r>
        <w:t xml:space="preserve">VA review: 30-60 days</w:t>
      </w:r>
    </w:p>
    <w:p>
      <w:pPr>
        <w:pStyle w:val="ListParagraph"/>
        <w:numPr>
          <w:ilvl w:val="0"/>
          <w:numId w:val="2"/>
        </w:numPr>
        <w:spacing w:after="80"/>
      </w:pPr>
      <w:r>
        <w:t xml:space="preserve">Decision: 30 days average</w:t>
      </w:r>
    </w:p>
    <w:p>
      <w:pPr>
        <w:pStyle w:val="ListParagraph"/>
        <w:numPr>
          <w:ilvl w:val="0"/>
          <w:numId w:val="2"/>
        </w:numPr>
        <w:spacing w:after="80"/>
      </w:pPr>
      <w:r>
        <w:t xml:space="preserve">Total: 2-4 months typical</w:t>
      </w:r>
    </w:p>
    <w:p>
      <w:pPr>
        <w:pStyle w:val="Heading3"/>
        <w:spacing w:after="80" w:before="160"/>
      </w:pPr>
      <w:r>
        <w:t xml:space="preserve">Higher-Level Review Timeline</w:t>
      </w:r>
    </w:p>
    <w:p>
      <w:pPr>
        <w:pStyle w:val="ListParagraph"/>
        <w:numPr>
          <w:ilvl w:val="0"/>
          <w:numId w:val="2"/>
        </w:numPr>
        <w:spacing w:after="80"/>
      </w:pPr>
      <w:r>
        <w:t xml:space="preserve">Request HLR: Within 1 year of denial</w:t>
      </w:r>
    </w:p>
    <w:p>
      <w:pPr>
        <w:pStyle w:val="ListParagraph"/>
        <w:numPr>
          <w:ilvl w:val="0"/>
          <w:numId w:val="2"/>
        </w:numPr>
        <w:spacing w:after="80"/>
      </w:pPr>
      <w:r>
        <w:t xml:space="preserve">VA review: 90 days target (no new evidence)</w:t>
      </w:r>
    </w:p>
    <w:p>
      <w:pPr>
        <w:pStyle w:val="ListParagraph"/>
        <w:numPr>
          <w:ilvl w:val="0"/>
          <w:numId w:val="2"/>
        </w:numPr>
        <w:spacing w:after="80"/>
      </w:pPr>
      <w:r>
        <w:t xml:space="preserve">Decision: Within 90 days</w:t>
      </w:r>
    </w:p>
    <w:p>
      <w:pPr>
        <w:pStyle w:val="ListParagraph"/>
        <w:numPr>
          <w:ilvl w:val="0"/>
          <w:numId w:val="2"/>
        </w:numPr>
        <w:spacing w:after="80"/>
      </w:pPr>
      <w:r>
        <w:t xml:space="preserve">Total: 2-3 months typical</w:t>
      </w:r>
    </w:p>
    <w:p>
      <w:pPr>
        <w:pStyle w:val="Heading3"/>
        <w:spacing w:after="80" w:before="160"/>
      </w:pPr>
      <w:r>
        <w:t xml:space="preserve">Board of Veterans' Appeals Timeline</w:t>
      </w:r>
    </w:p>
    <w:p>
      <w:pPr>
        <w:pStyle w:val="ListParagraph"/>
        <w:numPr>
          <w:ilvl w:val="0"/>
          <w:numId w:val="2"/>
        </w:numPr>
        <w:spacing w:after="80"/>
      </w:pPr>
      <w:r>
        <w:t xml:space="preserve">File Notice of Disagreement: Within 1 year of denial</w:t>
      </w:r>
    </w:p>
    <w:p>
      <w:pPr>
        <w:pStyle w:val="ListParagraph"/>
        <w:numPr>
          <w:ilvl w:val="0"/>
          <w:numId w:val="2"/>
        </w:numPr>
        <w:spacing w:after="80"/>
      </w:pPr>
      <w:r>
        <w:t xml:space="preserve">Board review: Highly variable (6+ months to 2+ years)</w:t>
      </w:r>
    </w:p>
    <w:p>
      <w:pPr>
        <w:pStyle w:val="ListParagraph"/>
        <w:numPr>
          <w:ilvl w:val="0"/>
          <w:numId w:val="2"/>
        </w:numPr>
        <w:spacing w:after="80"/>
      </w:pPr>
      <w:r>
        <w:t xml:space="preserve">Hearing: If requested (adds 3-6 months)</w:t>
      </w:r>
    </w:p>
    <w:p>
      <w:pPr>
        <w:pStyle w:val="ListParagraph"/>
        <w:numPr>
          <w:ilvl w:val="0"/>
          <w:numId w:val="2"/>
        </w:numPr>
        <w:spacing w:after="80"/>
      </w:pPr>
      <w:r>
        <w:t xml:space="preserve">Total: 1-3 years typical</w:t>
      </w:r>
    </w:p>
    <w:p>
      <w:pPr>
        <w:spacing w:after="200"/>
      </w:pPr>
      <w:r>
        <w:t xml:space="preserve"/>
      </w:r>
    </w:p>
    <w:p>
      <w:pPr>
        <w:pStyle w:val="Heading2"/>
        <w:spacing w:after="100" w:before="200"/>
      </w:pPr>
      <w:r>
        <w:t xml:space="preserve">SMC Appeal Checklist</w:t>
      </w:r>
    </w:p>
    <w:p>
      <w:pPr>
        <w:spacing w:after="120" w:line="360"/>
      </w:pPr>
      <w:r>
        <w:t xml:space="preserve">Use this checklist before submitting your SMC appeal:</w:t>
      </w:r>
    </w:p>
    <w:p>
      <w:pPr>
        <w:pStyle w:val="ListParagraph"/>
        <w:numPr>
          <w:ilvl w:val="0"/>
          <w:numId w:val="2"/>
        </w:numPr>
        <w:spacing w:after="80"/>
      </w:pPr>
      <w:r>
        <w:t xml:space="preserve">Have I identified the specific SMC level I am claiming?</w:t>
      </w:r>
    </w:p>
    <w:p>
      <w:pPr>
        <w:pStyle w:val="ListParagraph"/>
        <w:numPr>
          <w:ilvl w:val="0"/>
          <w:numId w:val="2"/>
        </w:numPr>
        <w:spacing w:after="80"/>
      </w:pPr>
      <w:r>
        <w:t xml:space="preserve">Do I have current C&amp;P exam (within 1 year)?</w:t>
      </w:r>
    </w:p>
    <w:p>
      <w:pPr>
        <w:pStyle w:val="ListParagraph"/>
        <w:numPr>
          <w:ilvl w:val="0"/>
          <w:numId w:val="2"/>
        </w:numPr>
        <w:spacing w:after="80"/>
      </w:pPr>
      <w:r>
        <w:t xml:space="preserve">Have I gathered physician letter addressing my functional limitations?</w:t>
      </w:r>
    </w:p>
    <w:p>
      <w:pPr>
        <w:pStyle w:val="ListParagraph"/>
        <w:numPr>
          <w:ilvl w:val="0"/>
          <w:numId w:val="2"/>
        </w:numPr>
        <w:spacing w:after="80"/>
      </w:pPr>
      <w:r>
        <w:t xml:space="preserve">Have I compiled treatment records from past 12 months?</w:t>
      </w:r>
    </w:p>
    <w:p>
      <w:pPr>
        <w:pStyle w:val="ListParagraph"/>
        <w:numPr>
          <w:ilvl w:val="0"/>
          <w:numId w:val="2"/>
        </w:numPr>
        <w:spacing w:after="80"/>
      </w:pPr>
      <w:r>
        <w:t xml:space="preserve">Do I have lay evidence (personal statement + family statement)?</w:t>
      </w:r>
    </w:p>
    <w:p>
      <w:pPr>
        <w:pStyle w:val="ListParagraph"/>
        <w:numPr>
          <w:ilvl w:val="0"/>
          <w:numId w:val="2"/>
        </w:numPr>
        <w:spacing w:after="80"/>
      </w:pPr>
      <w:r>
        <w:t xml:space="preserve">Have I documented specific ADLs I need help with or housebound status?</w:t>
      </w:r>
    </w:p>
    <w:p>
      <w:pPr>
        <w:pStyle w:val="ListParagraph"/>
        <w:numPr>
          <w:ilvl w:val="0"/>
          <w:numId w:val="2"/>
        </w:numPr>
        <w:spacing w:after="80"/>
      </w:pPr>
      <w:r>
        <w:t xml:space="preserve">Have I identified the legal basis for my claim (CFR section)?</w:t>
      </w:r>
    </w:p>
    <w:p>
      <w:pPr>
        <w:pStyle w:val="ListParagraph"/>
        <w:numPr>
          <w:ilvl w:val="0"/>
          <w:numId w:val="2"/>
        </w:numPr>
        <w:spacing w:after="80"/>
      </w:pPr>
      <w:r>
        <w:t xml:space="preserve">Have I selected the correct appeal lane?</w:t>
      </w:r>
    </w:p>
    <w:p>
      <w:pPr>
        <w:pStyle w:val="ListParagraph"/>
        <w:numPr>
          <w:ilvl w:val="0"/>
          <w:numId w:val="2"/>
        </w:numPr>
        <w:spacing w:after="80"/>
      </w:pPr>
      <w:r>
        <w:t xml:space="preserve">Am I within statute of limitations for my chosen lane?</w:t>
      </w:r>
    </w:p>
    <w:p>
      <w:pPr>
        <w:pStyle w:val="ListParagraph"/>
        <w:numPr>
          <w:ilvl w:val="0"/>
          <w:numId w:val="2"/>
        </w:numPr>
        <w:spacing w:after="80"/>
      </w:pPr>
      <w:r>
        <w:t xml:space="preserve">Have I cited applicable case law (Buie, Bradley)?</w:t>
      </w:r>
    </w:p>
    <w:sectPr>
      <w:pgSz w:w="12240" w:h="15840"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bullet"/>
      <w:lvlText w:val="•"/>
      <w:lvlJc w:val="left"/>
      <w:pPr>
        <w:ind w:left="720" w:hanging="360"/>
      </w:pPr>
    </w:lvl>
  </w:abstractNum>
  <w:abstractNum w:abstractNumId="3" w15:restartNumberingAfterBreak="0">
    <w:multiLevelType w:val="hybridMultilevel"/>
    <w:lvl w:ilvl="0" w15:tentative="1">
      <w:start w:val="1"/>
      <w:numFmt w:val="decimal"/>
      <w:lvlText w:val="%1."/>
      <w:lvlJc w:val="left"/>
      <w:pPr>
        <w:ind w:left="720" w:hanging="360"/>
      </w:pPr>
    </w:lvl>
  </w:abstractNum>
  <w:num w:numId="1">
    <w:abstractNumId w:val="1"/>
    <w:lvlOverride w:ilvl="0">
      <w:startOverride w:val="1"/>
    </w:lvlOverride>
  </w:num>
  <w:num w:numId="2">
    <w:abstractNumId w:val="2"/>
    <w:lvlOverride w:ilvl="0">
      <w:startOverride w:val="1"/>
    </w:lvlOverride>
  </w:num>
  <w:num w:numId="3">
    <w:abstractNumId w:val="3"/>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cs="Arial" w:eastAsia="Arial" w:hAnsi="Arial"/>
        <w:sz w:val="22"/>
        <w:szCs w:val="22"/>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 w:type="paragraph" w:styleId="Heading1">
    <w:name w:val="Heading 1"/>
    <w:basedOn w:val="Normal"/>
    <w:next w:val="Normal"/>
    <w:pPr>
      <w:spacing w:after="120" w:before="240"/>
      <w:outlineLvl w:val="0"/>
    </w:pPr>
    <w:rPr>
      <w:rFonts w:ascii="Arial" w:cs="Arial" w:eastAsia="Arial" w:hAnsi="Arial"/>
      <w:b/>
      <w:bCs/>
      <w:color w:val="1A1A2E"/>
      <w:sz w:val="32"/>
      <w:szCs w:val="32"/>
    </w:rPr>
  </w:style>
  <w:style w:type="paragraph" w:styleId="Heading2">
    <w:name w:val="Heading 2"/>
    <w:basedOn w:val="Normal"/>
    <w:next w:val="Normal"/>
    <w:pPr>
      <w:spacing w:after="100" w:before="200"/>
      <w:outlineLvl w:val="1"/>
    </w:pPr>
    <w:rPr>
      <w:rFonts w:ascii="Arial" w:cs="Arial" w:eastAsia="Arial" w:hAnsi="Arial"/>
      <w:b/>
      <w:bCs/>
      <w:color w:val="0F3460"/>
      <w:sz w:val="28"/>
      <w:szCs w:val="28"/>
    </w:rPr>
  </w:style>
  <w:style w:type="paragraph" w:styleId="Heading3">
    <w:name w:val="Heading 3"/>
    <w:basedOn w:val="Normal"/>
    <w:next w:val="Normal"/>
    <w:pPr>
      <w:spacing w:after="80" w:before="160"/>
      <w:outlineLvl w:val="2"/>
    </w:pPr>
    <w:rPr>
      <w:rFonts w:ascii="Arial" w:cs="Arial" w:eastAsia="Arial" w:hAnsi="Arial"/>
      <w:b/>
      <w:bCs/>
      <w:color w:val="E94560"/>
      <w:sz w:val="24"/>
      <w:szCs w:val="24"/>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2026-04-14T03:08:33.783Z</dcterms:created>
  <dcterms:modified xsi:type="dcterms:W3CDTF">2026-04-14T03:08:33.783Z</dcterms:modified>
</cp:coreProperties>
</file>

<file path=docProps/custom.xml><?xml version="1.0" encoding="utf-8"?>
<Properties xmlns="http://schemas.openxmlformats.org/officeDocument/2006/custom-properties" xmlns:vt="http://schemas.openxmlformats.org/officeDocument/2006/docPropsVTypes"/>
</file>