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64"/>
          <w:szCs w:val="64"/>
        </w:rPr>
        <w:t xml:space="preserve">PTSD Stressor Verification Kit</w:t>
      </w:r>
    </w:p>
    <w:p>
      <w:pPr>
        <w:spacing w:after="100"/>
      </w:pPr>
      <w:r>
        <w:rPr>
          <w:rFonts w:ascii="Arial" w:cs="Arial" w:eastAsia="Arial" w:hAnsi="Arial"/>
          <w:sz w:val="22"/>
          <w:szCs w:val="22"/>
        </w:rPr>
        <w:t xml:space="preserve">Establishing an event constitutes the first step in PTSD service connection. Stressor verification requirements vary significantly by stressor type. This guide walks through VA verification standards.</w:t>
      </w:r>
    </w:p>
    <w:p>
      <w:pPr>
        <w:pStyle w:val="Heading2"/>
        <w:spacing w:after="120" w:before="240"/>
      </w:pPr>
      <w:r>
        <w:rPr>
          <w:rFonts w:ascii="Arial" w:cs="Arial" w:eastAsia="Arial" w:hAnsi="Arial"/>
          <w:b/>
          <w:bCs/>
          <w:color w:val="1A1A2E"/>
          <w:sz w:val="56"/>
          <w:szCs w:val="56"/>
        </w:rPr>
        <w:t xml:space="preserve">Types of Stressors</w:t>
      </w:r>
    </w:p>
    <w:p>
      <w:pPr>
        <w:pStyle w:val="Heading3"/>
        <w:spacing w:after="120" w:before="240"/>
      </w:pPr>
      <w:r>
        <w:rPr>
          <w:rFonts w:ascii="Arial" w:cs="Arial" w:eastAsia="Arial" w:hAnsi="Arial"/>
          <w:b/>
          <w:bCs/>
          <w:color w:val="1A1A2E"/>
          <w:sz w:val="48"/>
          <w:szCs w:val="48"/>
        </w:rPr>
        <w:t xml:space="preserve">Combat Stressors</w:t>
      </w:r>
    </w:p>
    <w:p>
      <w:pPr>
        <w:pStyle w:val="ListParagraph"/>
        <w:numPr>
          <w:ilvl w:val="0"/>
          <w:numId w:val="2"/>
        </w:numPr>
        <w:spacing w:after="80"/>
      </w:pPr>
      <w:r>
        <w:rPr>
          <w:rFonts w:ascii="Arial" w:cs="Arial" w:eastAsia="Arial" w:hAnsi="Arial"/>
          <w:sz w:val="22"/>
          <w:szCs w:val="22"/>
        </w:rPr>
        <w:t xml:space="preserve">Direct enemy fire, explosions, IED attacks</w:t>
      </w:r>
    </w:p>
    <w:p>
      <w:pPr>
        <w:pStyle w:val="ListParagraph"/>
        <w:numPr>
          <w:ilvl w:val="0"/>
          <w:numId w:val="2"/>
        </w:numPr>
        <w:spacing w:after="80"/>
      </w:pPr>
      <w:r>
        <w:rPr>
          <w:rFonts w:ascii="Arial" w:cs="Arial" w:eastAsia="Arial" w:hAnsi="Arial"/>
          <w:sz w:val="22"/>
          <w:szCs w:val="22"/>
        </w:rPr>
        <w:t xml:space="preserve">Witnessing unit members killed or severely injured</w:t>
      </w:r>
    </w:p>
    <w:p>
      <w:pPr>
        <w:pStyle w:val="ListParagraph"/>
        <w:numPr>
          <w:ilvl w:val="0"/>
          <w:numId w:val="2"/>
        </w:numPr>
        <w:spacing w:after="80"/>
      </w:pPr>
      <w:r>
        <w:rPr>
          <w:rFonts w:ascii="Arial" w:cs="Arial" w:eastAsia="Arial" w:hAnsi="Arial"/>
          <w:sz w:val="22"/>
          <w:szCs w:val="22"/>
        </w:rPr>
        <w:t xml:space="preserve">Close air support missions resulting in casualties</w:t>
      </w:r>
    </w:p>
    <w:p>
      <w:pPr>
        <w:pStyle w:val="ListParagraph"/>
        <w:numPr>
          <w:ilvl w:val="0"/>
          <w:numId w:val="2"/>
        </w:numPr>
        <w:spacing w:after="80"/>
      </w:pPr>
      <w:r>
        <w:rPr>
          <w:rFonts w:ascii="Arial" w:cs="Arial" w:eastAsia="Arial" w:hAnsi="Arial"/>
          <w:sz w:val="22"/>
          <w:szCs w:val="22"/>
        </w:rPr>
        <w:t xml:space="preserve">Verification required: NONE if consistent with service</w:t>
      </w:r>
    </w:p>
    <w:p>
      <w:pPr>
        <w:pStyle w:val="Heading3"/>
        <w:spacing w:after="120" w:before="240"/>
      </w:pPr>
      <w:r>
        <w:rPr>
          <w:rFonts w:ascii="Arial" w:cs="Arial" w:eastAsia="Arial" w:hAnsi="Arial"/>
          <w:b/>
          <w:bCs/>
          <w:color w:val="1A1A2E"/>
          <w:sz w:val="48"/>
          <w:szCs w:val="48"/>
        </w:rPr>
        <w:t xml:space="preserve">Non-Combat Military Stressors</w:t>
      </w:r>
    </w:p>
    <w:p>
      <w:pPr>
        <w:pStyle w:val="ListParagraph"/>
        <w:numPr>
          <w:ilvl w:val="0"/>
          <w:numId w:val="2"/>
        </w:numPr>
        <w:spacing w:after="80"/>
      </w:pPr>
      <w:r>
        <w:rPr>
          <w:rFonts w:ascii="Arial" w:cs="Arial" w:eastAsia="Arial" w:hAnsi="Arial"/>
          <w:sz w:val="22"/>
          <w:szCs w:val="22"/>
        </w:rPr>
        <w:t xml:space="preserve">Motor vehicle accidents (including military vehicle)</w:t>
      </w:r>
    </w:p>
    <w:p>
      <w:pPr>
        <w:pStyle w:val="ListParagraph"/>
        <w:numPr>
          <w:ilvl w:val="0"/>
          <w:numId w:val="2"/>
        </w:numPr>
        <w:spacing w:after="80"/>
      </w:pPr>
      <w:r>
        <w:rPr>
          <w:rFonts w:ascii="Arial" w:cs="Arial" w:eastAsia="Arial" w:hAnsi="Arial"/>
          <w:sz w:val="22"/>
          <w:szCs w:val="22"/>
        </w:rPr>
        <w:t xml:space="preserve">Sexual assault or harassment</w:t>
      </w:r>
    </w:p>
    <w:p>
      <w:pPr>
        <w:pStyle w:val="ListParagraph"/>
        <w:numPr>
          <w:ilvl w:val="0"/>
          <w:numId w:val="2"/>
        </w:numPr>
        <w:spacing w:after="80"/>
      </w:pPr>
      <w:r>
        <w:rPr>
          <w:rFonts w:ascii="Arial" w:cs="Arial" w:eastAsia="Arial" w:hAnsi="Arial"/>
          <w:sz w:val="22"/>
          <w:szCs w:val="22"/>
        </w:rPr>
        <w:t xml:space="preserve">Serious military accident or injury</w:t>
      </w:r>
    </w:p>
    <w:p>
      <w:pPr>
        <w:pStyle w:val="ListParagraph"/>
        <w:numPr>
          <w:ilvl w:val="0"/>
          <w:numId w:val="2"/>
        </w:numPr>
        <w:spacing w:after="80"/>
      </w:pPr>
      <w:r>
        <w:rPr>
          <w:rFonts w:ascii="Arial" w:cs="Arial" w:eastAsia="Arial" w:hAnsi="Arial"/>
          <w:sz w:val="22"/>
          <w:szCs w:val="22"/>
        </w:rPr>
        <w:t xml:space="preserve">Witnessing severe injury/death from accident</w:t>
      </w:r>
    </w:p>
    <w:p>
      <w:pPr>
        <w:pStyle w:val="ListParagraph"/>
        <w:numPr>
          <w:ilvl w:val="0"/>
          <w:numId w:val="2"/>
        </w:numPr>
        <w:spacing w:after="80"/>
      </w:pPr>
      <w:r>
        <w:rPr>
          <w:rFonts w:ascii="Arial" w:cs="Arial" w:eastAsia="Arial" w:hAnsi="Arial"/>
          <w:sz w:val="22"/>
          <w:szCs w:val="22"/>
        </w:rPr>
        <w:t xml:space="preserve">Verification required: CORROBORATION from military records or witnesses</w:t>
      </w:r>
    </w:p>
    <w:p>
      <w:pPr>
        <w:pStyle w:val="Heading3"/>
        <w:spacing w:after="120" w:before="240"/>
      </w:pPr>
      <w:r>
        <w:rPr>
          <w:rFonts w:ascii="Arial" w:cs="Arial" w:eastAsia="Arial" w:hAnsi="Arial"/>
          <w:b/>
          <w:bCs/>
          <w:color w:val="1A1A2E"/>
          <w:sz w:val="48"/>
          <w:szCs w:val="48"/>
        </w:rPr>
        <w:t xml:space="preserve">Military Sexual Trauma (MST)</w:t>
      </w:r>
    </w:p>
    <w:p>
      <w:pPr>
        <w:pStyle w:val="ListParagraph"/>
        <w:numPr>
          <w:ilvl w:val="0"/>
          <w:numId w:val="2"/>
        </w:numPr>
        <w:spacing w:after="80"/>
      </w:pPr>
      <w:r>
        <w:rPr>
          <w:rFonts w:ascii="Arial" w:cs="Arial" w:eastAsia="Arial" w:hAnsi="Arial"/>
          <w:sz w:val="22"/>
          <w:szCs w:val="22"/>
        </w:rPr>
        <w:t xml:space="preserve">Unwanted sexual contact or harassment during military service</w:t>
      </w:r>
    </w:p>
    <w:p>
      <w:pPr>
        <w:pStyle w:val="ListParagraph"/>
        <w:numPr>
          <w:ilvl w:val="0"/>
          <w:numId w:val="2"/>
        </w:numPr>
        <w:spacing w:after="80"/>
      </w:pPr>
      <w:r>
        <w:rPr>
          <w:rFonts w:ascii="Arial" w:cs="Arial" w:eastAsia="Arial" w:hAnsi="Arial"/>
          <w:sz w:val="22"/>
          <w:szCs w:val="22"/>
        </w:rPr>
        <w:t xml:space="preserve">Can be combat or non-combat zone</w:t>
      </w:r>
    </w:p>
    <w:p>
      <w:pPr>
        <w:pStyle w:val="ListParagraph"/>
        <w:numPr>
          <w:ilvl w:val="0"/>
          <w:numId w:val="2"/>
        </w:numPr>
        <w:spacing w:after="80"/>
      </w:pPr>
      <w:r>
        <w:rPr>
          <w:rFonts w:ascii="Arial" w:cs="Arial" w:eastAsia="Arial" w:hAnsi="Arial"/>
          <w:sz w:val="22"/>
          <w:szCs w:val="22"/>
        </w:rPr>
        <w:t xml:space="preserve">Verification: VA applies RELAXED STANDARD - credible claim + consistent behavior changes accepted as sufficient</w:t>
      </w:r>
    </w:p>
    <w:p>
      <w:pPr>
        <w:pStyle w:val="Heading3"/>
        <w:spacing w:after="120" w:before="240"/>
      </w:pPr>
      <w:r>
        <w:rPr>
          <w:rFonts w:ascii="Arial" w:cs="Arial" w:eastAsia="Arial" w:hAnsi="Arial"/>
          <w:b/>
          <w:bCs/>
          <w:color w:val="1A1A2E"/>
          <w:sz w:val="48"/>
          <w:szCs w:val="48"/>
        </w:rPr>
        <w:t xml:space="preserve">Fear of Hostile Military Activity</w:t>
      </w:r>
    </w:p>
    <w:p>
      <w:pPr>
        <w:pStyle w:val="ListParagraph"/>
        <w:numPr>
          <w:ilvl w:val="0"/>
          <w:numId w:val="2"/>
        </w:numPr>
        <w:spacing w:after="80"/>
      </w:pPr>
      <w:r>
        <w:rPr>
          <w:rFonts w:ascii="Arial" w:cs="Arial" w:eastAsia="Arial" w:hAnsi="Arial"/>
          <w:sz w:val="22"/>
          <w:szCs w:val="22"/>
        </w:rPr>
        <w:t xml:space="preserve">Fear of attack (not actual attack) during deployment</w:t>
      </w:r>
    </w:p>
    <w:p>
      <w:pPr>
        <w:pStyle w:val="ListParagraph"/>
        <w:numPr>
          <w:ilvl w:val="0"/>
          <w:numId w:val="2"/>
        </w:numPr>
        <w:spacing w:after="80"/>
      </w:pPr>
      <w:r>
        <w:rPr>
          <w:rFonts w:ascii="Arial" w:cs="Arial" w:eastAsia="Arial" w:hAnsi="Arial"/>
          <w:sz w:val="22"/>
          <w:szCs w:val="22"/>
        </w:rPr>
        <w:t xml:space="preserve">Reasonable apprehension of danger without direct engagement</w:t>
      </w:r>
    </w:p>
    <w:p>
      <w:pPr>
        <w:pStyle w:val="ListParagraph"/>
        <w:numPr>
          <w:ilvl w:val="0"/>
          <w:numId w:val="2"/>
        </w:numPr>
        <w:spacing w:after="80"/>
      </w:pPr>
      <w:r>
        <w:rPr>
          <w:rFonts w:ascii="Arial" w:cs="Arial" w:eastAsia="Arial" w:hAnsi="Arial"/>
          <w:sz w:val="22"/>
          <w:szCs w:val="22"/>
        </w:rPr>
        <w:t xml:space="preserve">Verification: consistent with service records showing deployment to combat zone</w:t>
      </w:r>
    </w:p>
    <w:p>
      <w:pPr>
        <w:pStyle w:val="Heading2"/>
        <w:spacing w:after="120" w:before="240"/>
      </w:pPr>
      <w:r>
        <w:rPr>
          <w:rFonts w:ascii="Arial" w:cs="Arial" w:eastAsia="Arial" w:hAnsi="Arial"/>
          <w:b/>
          <w:bCs/>
          <w:color w:val="1A1A2E"/>
          <w:sz w:val="56"/>
          <w:szCs w:val="56"/>
        </w:rPr>
        <w:t xml:space="preserve">Verification Requirements by Stressor Type</w:t>
      </w:r>
    </w:p>
    <w:p>
      <w:pPr>
        <w:pStyle w:val="Heading3"/>
        <w:spacing w:after="120" w:before="240"/>
      </w:pPr>
      <w:r>
        <w:rPr>
          <w:rFonts w:ascii="Arial" w:cs="Arial" w:eastAsia="Arial" w:hAnsi="Arial"/>
          <w:b/>
          <w:bCs/>
          <w:color w:val="1A1A2E"/>
          <w:sz w:val="48"/>
          <w:szCs w:val="48"/>
        </w:rPr>
        <w:t xml:space="preserve">38 CFR 3.304(f) - Combat Stressors</w:t>
      </w:r>
    </w:p>
    <w:p>
      <w:pPr>
        <w:spacing w:after="100"/>
      </w:pPr>
      <w:r>
        <w:rPr>
          <w:rFonts w:ascii="Arial" w:cs="Arial" w:eastAsia="Arial" w:hAnsi="Arial"/>
          <w:sz w:val="22"/>
          <w:szCs w:val="22"/>
        </w:rPr>
        <w:t xml:space="preserve">Combat stressors require NO independent verification if the veteran's testimony is consistent with the circumstances of service.</w:t>
      </w:r>
    </w:p>
    <w:p>
      <w:pPr>
        <w:pStyle w:val="ListParagraph"/>
        <w:numPr>
          <w:ilvl w:val="0"/>
          <w:numId w:val="2"/>
        </w:numPr>
        <w:spacing w:after="80"/>
      </w:pPr>
      <w:r>
        <w:rPr>
          <w:rFonts w:ascii="Arial" w:cs="Arial" w:eastAsia="Arial" w:hAnsi="Arial"/>
          <w:sz w:val="22"/>
          <w:szCs w:val="22"/>
        </w:rPr>
        <w:t xml:space="preserve">Circumstances of service: unit location, time period, type of unit</w:t>
      </w:r>
    </w:p>
    <w:p>
      <w:pPr>
        <w:pStyle w:val="ListParagraph"/>
        <w:numPr>
          <w:ilvl w:val="0"/>
          <w:numId w:val="2"/>
        </w:numPr>
        <w:spacing w:after="80"/>
      </w:pPr>
      <w:r>
        <w:rPr>
          <w:rFonts w:ascii="Arial" w:cs="Arial" w:eastAsia="Arial" w:hAnsi="Arial"/>
          <w:sz w:val="22"/>
          <w:szCs w:val="22"/>
        </w:rPr>
        <w:t xml:space="preserve">VA uses military records to determine if stressor COULD have occurred</w:t>
      </w:r>
    </w:p>
    <w:p>
      <w:pPr>
        <w:pStyle w:val="ListParagraph"/>
        <w:numPr>
          <w:ilvl w:val="0"/>
          <w:numId w:val="2"/>
        </w:numPr>
        <w:spacing w:after="80"/>
      </w:pPr>
      <w:r>
        <w:rPr>
          <w:rFonts w:ascii="Arial" w:cs="Arial" w:eastAsia="Arial" w:hAnsi="Arial"/>
          <w:sz w:val="22"/>
          <w:szCs w:val="22"/>
        </w:rPr>
        <w:t xml:space="preserve">Example: "I was in a firefight in Fallujah in March 2004." If service records show veteran in Fallujah with combat unit, verified.</w:t>
      </w:r>
    </w:p>
    <w:p>
      <w:pPr>
        <w:pStyle w:val="Heading3"/>
        <w:spacing w:after="120" w:before="240"/>
      </w:pPr>
      <w:r>
        <w:rPr>
          <w:rFonts w:ascii="Arial" w:cs="Arial" w:eastAsia="Arial" w:hAnsi="Arial"/>
          <w:b/>
          <w:bCs/>
          <w:color w:val="1A1A2E"/>
          <w:sz w:val="48"/>
          <w:szCs w:val="48"/>
        </w:rPr>
        <w:t xml:space="preserve">Non-Combat Stressors</w:t>
      </w:r>
    </w:p>
    <w:p>
      <w:pPr>
        <w:spacing w:after="100"/>
      </w:pPr>
      <w:r>
        <w:rPr>
          <w:rFonts w:ascii="Arial" w:cs="Arial" w:eastAsia="Arial" w:hAnsi="Arial"/>
          <w:sz w:val="22"/>
          <w:szCs w:val="22"/>
        </w:rPr>
        <w:t xml:space="preserve">Non-combat stressors require CORROBORATION from credible sources:</w:t>
      </w:r>
    </w:p>
    <w:p>
      <w:pPr>
        <w:pStyle w:val="ListParagraph"/>
        <w:numPr>
          <w:ilvl w:val="0"/>
          <w:numId w:val="2"/>
        </w:numPr>
        <w:spacing w:after="80"/>
      </w:pPr>
      <w:r>
        <w:rPr>
          <w:rFonts w:ascii="Arial" w:cs="Arial" w:eastAsia="Arial" w:hAnsi="Arial"/>
          <w:sz w:val="22"/>
          <w:szCs w:val="22"/>
        </w:rPr>
        <w:t xml:space="preserve">Military records corroborating the event</w:t>
      </w:r>
    </w:p>
    <w:p>
      <w:pPr>
        <w:pStyle w:val="ListParagraph"/>
        <w:numPr>
          <w:ilvl w:val="0"/>
          <w:numId w:val="2"/>
        </w:numPr>
        <w:spacing w:after="80"/>
      </w:pPr>
      <w:r>
        <w:rPr>
          <w:rFonts w:ascii="Arial" w:cs="Arial" w:eastAsia="Arial" w:hAnsi="Arial"/>
          <w:sz w:val="22"/>
          <w:szCs w:val="22"/>
        </w:rPr>
        <w:t xml:space="preserve">Buddy statements from fellow service members</w:t>
      </w:r>
    </w:p>
    <w:p>
      <w:pPr>
        <w:pStyle w:val="ListParagraph"/>
        <w:numPr>
          <w:ilvl w:val="0"/>
          <w:numId w:val="2"/>
        </w:numPr>
        <w:spacing w:after="80"/>
      </w:pPr>
      <w:r>
        <w:rPr>
          <w:rFonts w:ascii="Arial" w:cs="Arial" w:eastAsia="Arial" w:hAnsi="Arial"/>
          <w:sz w:val="22"/>
          <w:szCs w:val="22"/>
        </w:rPr>
        <w:t xml:space="preserve">Medical records from time of incident</w:t>
      </w:r>
    </w:p>
    <w:p>
      <w:pPr>
        <w:pStyle w:val="ListParagraph"/>
        <w:numPr>
          <w:ilvl w:val="0"/>
          <w:numId w:val="2"/>
        </w:numPr>
        <w:spacing w:after="80"/>
      </w:pPr>
      <w:r>
        <w:rPr>
          <w:rFonts w:ascii="Arial" w:cs="Arial" w:eastAsia="Arial" w:hAnsi="Arial"/>
          <w:sz w:val="22"/>
          <w:szCs w:val="22"/>
        </w:rPr>
        <w:t xml:space="preserve">News reports (for major incidents)</w:t>
      </w:r>
    </w:p>
    <w:p>
      <w:pPr>
        <w:spacing w:after="100"/>
      </w:pPr>
      <w:r>
        <w:rPr>
          <w:rFonts w:ascii="Arial" w:cs="Arial" w:eastAsia="Arial" w:hAnsi="Arial"/>
          <w:sz w:val="22"/>
          <w:szCs w:val="22"/>
        </w:rPr>
        <w:t xml:space="preserve">VA takes less accepting stance on non-combat stressors - requires more evidence.</w:t>
      </w:r>
    </w:p>
    <w:p>
      <w:pPr>
        <w:pStyle w:val="Heading3"/>
        <w:spacing w:after="120" w:before="240"/>
      </w:pPr>
      <w:r>
        <w:rPr>
          <w:rFonts w:ascii="Arial" w:cs="Arial" w:eastAsia="Arial" w:hAnsi="Arial"/>
          <w:b/>
          <w:bCs/>
          <w:color w:val="1A1A2E"/>
          <w:sz w:val="48"/>
          <w:szCs w:val="48"/>
        </w:rPr>
        <w:t xml:space="preserve">MST - Relaxed Standard</w:t>
      </w:r>
    </w:p>
    <w:p>
      <w:pPr>
        <w:spacing w:after="100"/>
      </w:pPr>
      <w:r>
        <w:rPr>
          <w:rFonts w:ascii="Arial" w:cs="Arial" w:eastAsia="Arial" w:hAnsi="Arial"/>
          <w:sz w:val="22"/>
          <w:szCs w:val="22"/>
        </w:rPr>
        <w:t xml:space="preserve">VA applies lower evidentiary standard for MST:</w:t>
      </w:r>
    </w:p>
    <w:p>
      <w:pPr>
        <w:pStyle w:val="ListParagraph"/>
        <w:numPr>
          <w:ilvl w:val="0"/>
          <w:numId w:val="2"/>
        </w:numPr>
        <w:spacing w:after="80"/>
      </w:pPr>
      <w:r>
        <w:rPr>
          <w:rFonts w:ascii="Arial" w:cs="Arial" w:eastAsia="Arial" w:hAnsi="Arial"/>
          <w:sz w:val="22"/>
          <w:szCs w:val="22"/>
        </w:rPr>
        <w:t xml:space="preserve">No need to corroborate specific details of sexual assault</w:t>
      </w:r>
    </w:p>
    <w:p>
      <w:pPr>
        <w:pStyle w:val="ListParagraph"/>
        <w:numPr>
          <w:ilvl w:val="0"/>
          <w:numId w:val="2"/>
        </w:numPr>
        <w:spacing w:after="80"/>
      </w:pPr>
      <w:r>
        <w:rPr>
          <w:rFonts w:ascii="Arial" w:cs="Arial" w:eastAsia="Arial" w:hAnsi="Arial"/>
          <w:sz w:val="22"/>
          <w:szCs w:val="22"/>
        </w:rPr>
        <w:t xml:space="preserve">Credible account of unwanted sexual contact + behavioral change evidence = sufficient</w:t>
      </w:r>
    </w:p>
    <w:p>
      <w:pPr>
        <w:pStyle w:val="ListParagraph"/>
        <w:numPr>
          <w:ilvl w:val="0"/>
          <w:numId w:val="2"/>
        </w:numPr>
        <w:spacing w:after="80"/>
      </w:pPr>
      <w:r>
        <w:rPr>
          <w:rFonts w:ascii="Arial" w:cs="Arial" w:eastAsia="Arial" w:hAnsi="Arial"/>
          <w:sz w:val="22"/>
          <w:szCs w:val="22"/>
        </w:rPr>
        <w:t xml:space="preserve">Behavioral markers: change in relationships, performance issues, substance use beginning after alleged MST</w:t>
      </w:r>
    </w:p>
    <w:p>
      <w:pPr>
        <w:pStyle w:val="ListParagraph"/>
        <w:numPr>
          <w:ilvl w:val="0"/>
          <w:numId w:val="2"/>
        </w:numPr>
        <w:spacing w:after="80"/>
      </w:pPr>
      <w:r>
        <w:rPr>
          <w:rFonts w:ascii="Arial" w:cs="Arial" w:eastAsia="Arial" w:hAnsi="Arial"/>
          <w:sz w:val="22"/>
          <w:szCs w:val="22"/>
        </w:rPr>
        <w:t xml:space="preserve">Medical records: treatment for PTSD, depression, anxiety; physical exam findings from time of incident</w:t>
      </w:r>
    </w:p>
    <w:p>
      <w:pPr>
        <w:pStyle w:val="Heading2"/>
        <w:spacing w:after="120" w:before="240"/>
      </w:pPr>
      <w:r>
        <w:rPr>
          <w:rFonts w:ascii="Arial" w:cs="Arial" w:eastAsia="Arial" w:hAnsi="Arial"/>
          <w:b/>
          <w:bCs/>
          <w:color w:val="1A1A2E"/>
          <w:sz w:val="56"/>
          <w:szCs w:val="56"/>
        </w:rPr>
        <w:t xml:space="preserve">How to Verify Stressors</w:t>
      </w:r>
    </w:p>
    <w:p>
      <w:pPr>
        <w:pStyle w:val="Heading3"/>
        <w:spacing w:after="120" w:before="240"/>
      </w:pPr>
      <w:r>
        <w:rPr>
          <w:rFonts w:ascii="Arial" w:cs="Arial" w:eastAsia="Arial" w:hAnsi="Arial"/>
          <w:b/>
          <w:bCs/>
          <w:color w:val="1A1A2E"/>
          <w:sz w:val="48"/>
          <w:szCs w:val="48"/>
        </w:rPr>
        <w:t xml:space="preserve">Service Records</w:t>
      </w:r>
    </w:p>
    <w:p>
      <w:pPr>
        <w:pStyle w:val="ListParagraph"/>
        <w:numPr>
          <w:ilvl w:val="0"/>
          <w:numId w:val="2"/>
        </w:numPr>
        <w:spacing w:after="80"/>
      </w:pPr>
      <w:r>
        <w:rPr>
          <w:rFonts w:ascii="Arial" w:cs="Arial" w:eastAsia="Arial" w:hAnsi="Arial"/>
          <w:sz w:val="22"/>
          <w:szCs w:val="22"/>
        </w:rPr>
        <w:t xml:space="preserve">Obtain SF-180 request form from VA</w:t>
      </w:r>
    </w:p>
    <w:p>
      <w:pPr>
        <w:pStyle w:val="ListParagraph"/>
        <w:numPr>
          <w:ilvl w:val="0"/>
          <w:numId w:val="2"/>
        </w:numPr>
        <w:spacing w:after="80"/>
      </w:pPr>
      <w:r>
        <w:rPr>
          <w:rFonts w:ascii="Arial" w:cs="Arial" w:eastAsia="Arial" w:hAnsi="Arial"/>
          <w:sz w:val="22"/>
          <w:szCs w:val="22"/>
        </w:rPr>
        <w:t xml:space="preserve">Request from National Personnel Records Center (NPRC)</w:t>
      </w:r>
    </w:p>
    <w:p>
      <w:pPr>
        <w:pStyle w:val="ListParagraph"/>
        <w:numPr>
          <w:ilvl w:val="0"/>
          <w:numId w:val="2"/>
        </w:numPr>
        <w:spacing w:after="80"/>
      </w:pPr>
      <w:r>
        <w:rPr>
          <w:rFonts w:ascii="Arial" w:cs="Arial" w:eastAsia="Arial" w:hAnsi="Arial"/>
          <w:sz w:val="22"/>
          <w:szCs w:val="22"/>
        </w:rPr>
        <w:t xml:space="preserve">Specify: unit location and dates, command structure, incident dates if available</w:t>
      </w:r>
    </w:p>
    <w:p>
      <w:pPr>
        <w:pStyle w:val="ListParagraph"/>
        <w:numPr>
          <w:ilvl w:val="0"/>
          <w:numId w:val="2"/>
        </w:numPr>
        <w:spacing w:after="80"/>
      </w:pPr>
      <w:r>
        <w:rPr>
          <w:rFonts w:ascii="Arial" w:cs="Arial" w:eastAsia="Arial" w:hAnsi="Arial"/>
          <w:sz w:val="22"/>
          <w:szCs w:val="22"/>
        </w:rPr>
        <w:t xml:space="preserve">Military documents often confirm stressor without requiring detailed incident description</w:t>
      </w:r>
    </w:p>
    <w:p>
      <w:pPr>
        <w:pStyle w:val="Heading3"/>
        <w:spacing w:after="120" w:before="240"/>
      </w:pPr>
      <w:r>
        <w:rPr>
          <w:rFonts w:ascii="Arial" w:cs="Arial" w:eastAsia="Arial" w:hAnsi="Arial"/>
          <w:b/>
          <w:bCs/>
          <w:color w:val="1A1A2E"/>
          <w:sz w:val="48"/>
          <w:szCs w:val="48"/>
        </w:rPr>
        <w:t xml:space="preserve">Unit Histories and After-Action Reports</w:t>
      </w:r>
    </w:p>
    <w:p>
      <w:pPr>
        <w:pStyle w:val="ListParagraph"/>
        <w:numPr>
          <w:ilvl w:val="0"/>
          <w:numId w:val="2"/>
        </w:numPr>
        <w:spacing w:after="80"/>
      </w:pPr>
      <w:r>
        <w:rPr>
          <w:rFonts w:ascii="Arial" w:cs="Arial" w:eastAsia="Arial" w:hAnsi="Arial"/>
          <w:sz w:val="22"/>
          <w:szCs w:val="22"/>
        </w:rPr>
        <w:t xml:space="preserve">Request unit history from service branch historical office</w:t>
      </w:r>
    </w:p>
    <w:p>
      <w:pPr>
        <w:pStyle w:val="ListParagraph"/>
        <w:numPr>
          <w:ilvl w:val="0"/>
          <w:numId w:val="2"/>
        </w:numPr>
        <w:spacing w:after="80"/>
      </w:pPr>
      <w:r>
        <w:rPr>
          <w:rFonts w:ascii="Arial" w:cs="Arial" w:eastAsia="Arial" w:hAnsi="Arial"/>
          <w:sz w:val="22"/>
          <w:szCs w:val="22"/>
        </w:rPr>
        <w:t xml:space="preserve">After-action reports from unit detailing combat operations</w:t>
      </w:r>
    </w:p>
    <w:p>
      <w:pPr>
        <w:pStyle w:val="ListParagraph"/>
        <w:numPr>
          <w:ilvl w:val="0"/>
          <w:numId w:val="2"/>
        </w:numPr>
        <w:spacing w:after="80"/>
      </w:pPr>
      <w:r>
        <w:rPr>
          <w:rFonts w:ascii="Arial" w:cs="Arial" w:eastAsia="Arial" w:hAnsi="Arial"/>
          <w:sz w:val="22"/>
          <w:szCs w:val="22"/>
        </w:rPr>
        <w:t xml:space="preserve">Casualty lists showing unit members killed/wounded</w:t>
      </w:r>
    </w:p>
    <w:p>
      <w:pPr>
        <w:pStyle w:val="ListParagraph"/>
        <w:numPr>
          <w:ilvl w:val="0"/>
          <w:numId w:val="2"/>
        </w:numPr>
        <w:spacing w:after="80"/>
      </w:pPr>
      <w:r>
        <w:rPr>
          <w:rFonts w:ascii="Arial" w:cs="Arial" w:eastAsia="Arial" w:hAnsi="Arial"/>
          <w:sz w:val="22"/>
          <w:szCs w:val="22"/>
        </w:rPr>
        <w:t xml:space="preserve">Available through FOIA requests to Department of Defense</w:t>
      </w:r>
    </w:p>
    <w:p>
      <w:pPr>
        <w:pStyle w:val="Heading3"/>
        <w:spacing w:after="120" w:before="240"/>
      </w:pPr>
      <w:r>
        <w:rPr>
          <w:rFonts w:ascii="Arial" w:cs="Arial" w:eastAsia="Arial" w:hAnsi="Arial"/>
          <w:b/>
          <w:bCs/>
          <w:color w:val="1A1A2E"/>
          <w:sz w:val="48"/>
          <w:szCs w:val="48"/>
        </w:rPr>
        <w:t xml:space="preserve">Buddy Statements</w:t>
      </w:r>
    </w:p>
    <w:p>
      <w:pPr>
        <w:pStyle w:val="ListParagraph"/>
        <w:numPr>
          <w:ilvl w:val="0"/>
          <w:numId w:val="2"/>
        </w:numPr>
        <w:spacing w:after="80"/>
      </w:pPr>
      <w:r>
        <w:rPr>
          <w:rFonts w:ascii="Arial" w:cs="Arial" w:eastAsia="Arial" w:hAnsi="Arial"/>
          <w:sz w:val="22"/>
          <w:szCs w:val="22"/>
        </w:rPr>
        <w:t xml:space="preserve">Fellow service members with direct knowledge of event</w:t>
      </w:r>
    </w:p>
    <w:p>
      <w:pPr>
        <w:pStyle w:val="ListParagraph"/>
        <w:numPr>
          <w:ilvl w:val="0"/>
          <w:numId w:val="2"/>
        </w:numPr>
        <w:spacing w:after="80"/>
      </w:pPr>
      <w:r>
        <w:rPr>
          <w:rFonts w:ascii="Arial" w:cs="Arial" w:eastAsia="Arial" w:hAnsi="Arial"/>
          <w:sz w:val="22"/>
          <w:szCs w:val="22"/>
        </w:rPr>
        <w:t xml:space="preserve">Should state: unit location, names of those involved, incident details if witnessed</w:t>
      </w:r>
    </w:p>
    <w:p>
      <w:pPr>
        <w:pStyle w:val="ListParagraph"/>
        <w:numPr>
          <w:ilvl w:val="0"/>
          <w:numId w:val="2"/>
        </w:numPr>
        <w:spacing w:after="80"/>
      </w:pPr>
      <w:r>
        <w:rPr>
          <w:rFonts w:ascii="Arial" w:cs="Arial" w:eastAsia="Arial" w:hAnsi="Arial"/>
          <w:sz w:val="22"/>
          <w:szCs w:val="22"/>
        </w:rPr>
        <w:t xml:space="preserve">Unsworn statement acceptable; sworn statement more persuasive</w:t>
      </w:r>
    </w:p>
    <w:p>
      <w:pPr>
        <w:spacing w:after="100"/>
      </w:pPr>
      <w:r>
        <w:rPr>
          <w:rFonts w:ascii="Arial" w:cs="Arial" w:eastAsia="Arial" w:hAnsi="Arial"/>
          <w:sz w:val="22"/>
          <w:szCs w:val="22"/>
        </w:rPr>
        <w:t xml:space="preserve">Contact former unit members through military reunion groups, social media, or company commander.</w:t>
      </w:r>
    </w:p>
    <w:p>
      <w:pPr>
        <w:pStyle w:val="Heading3"/>
        <w:spacing w:after="120" w:before="240"/>
      </w:pPr>
      <w:r>
        <w:rPr>
          <w:rFonts w:ascii="Arial" w:cs="Arial" w:eastAsia="Arial" w:hAnsi="Arial"/>
          <w:b/>
          <w:bCs/>
          <w:color w:val="1A1A2E"/>
          <w:sz w:val="48"/>
          <w:szCs w:val="48"/>
        </w:rPr>
        <w:t xml:space="preserve">News Reports</w:t>
      </w:r>
    </w:p>
    <w:p>
      <w:pPr>
        <w:pStyle w:val="ListParagraph"/>
        <w:numPr>
          <w:ilvl w:val="0"/>
          <w:numId w:val="2"/>
        </w:numPr>
        <w:spacing w:after="80"/>
      </w:pPr>
      <w:r>
        <w:rPr>
          <w:rFonts w:ascii="Arial" w:cs="Arial" w:eastAsia="Arial" w:hAnsi="Arial"/>
          <w:sz w:val="22"/>
          <w:szCs w:val="22"/>
        </w:rPr>
        <w:t xml:space="preserve">For major incidents (friendly fire incident, base attack, mass casualty event)</w:t>
      </w:r>
    </w:p>
    <w:p>
      <w:pPr>
        <w:pStyle w:val="ListParagraph"/>
        <w:numPr>
          <w:ilvl w:val="0"/>
          <w:numId w:val="2"/>
        </w:numPr>
        <w:spacing w:after="80"/>
      </w:pPr>
      <w:r>
        <w:rPr>
          <w:rFonts w:ascii="Arial" w:cs="Arial" w:eastAsia="Arial" w:hAnsi="Arial"/>
          <w:sz w:val="22"/>
          <w:szCs w:val="22"/>
        </w:rPr>
        <w:t xml:space="preserve">News article confirms general circumstances even without exact details</w:t>
      </w:r>
    </w:p>
    <w:p>
      <w:pPr>
        <w:pStyle w:val="ListParagraph"/>
        <w:numPr>
          <w:ilvl w:val="0"/>
          <w:numId w:val="2"/>
        </w:numPr>
        <w:spacing w:after="80"/>
      </w:pPr>
      <w:r>
        <w:rPr>
          <w:rFonts w:ascii="Arial" w:cs="Arial" w:eastAsia="Arial" w:hAnsi="Arial"/>
          <w:sz w:val="22"/>
          <w:szCs w:val="22"/>
        </w:rPr>
        <w:t xml:space="preserve">Print news report and include in claim package</w:t>
      </w:r>
    </w:p>
    <w:p>
      <w:pPr>
        <w:pStyle w:val="Heading3"/>
        <w:spacing w:after="120" w:before="240"/>
      </w:pPr>
      <w:r>
        <w:rPr>
          <w:rFonts w:ascii="Arial" w:cs="Arial" w:eastAsia="Arial" w:hAnsi="Arial"/>
          <w:b/>
          <w:bCs/>
          <w:color w:val="1A1A2E"/>
          <w:sz w:val="48"/>
          <w:szCs w:val="48"/>
        </w:rPr>
        <w:t xml:space="preserve">VA Medical Records</w:t>
      </w:r>
    </w:p>
    <w:p>
      <w:pPr>
        <w:pStyle w:val="ListParagraph"/>
        <w:numPr>
          <w:ilvl w:val="0"/>
          <w:numId w:val="2"/>
        </w:numPr>
        <w:spacing w:after="80"/>
      </w:pPr>
      <w:r>
        <w:rPr>
          <w:rFonts w:ascii="Arial" w:cs="Arial" w:eastAsia="Arial" w:hAnsi="Arial"/>
          <w:sz w:val="22"/>
          <w:szCs w:val="22"/>
        </w:rPr>
        <w:t xml:space="preserve">VA mental health records documenting PTSD diagnosis and symptoms</w:t>
      </w:r>
    </w:p>
    <w:p>
      <w:pPr>
        <w:pStyle w:val="ListParagraph"/>
        <w:numPr>
          <w:ilvl w:val="0"/>
          <w:numId w:val="2"/>
        </w:numPr>
        <w:spacing w:after="80"/>
      </w:pPr>
      <w:r>
        <w:rPr>
          <w:rFonts w:ascii="Arial" w:cs="Arial" w:eastAsia="Arial" w:hAnsi="Arial"/>
          <w:sz w:val="22"/>
          <w:szCs w:val="22"/>
        </w:rPr>
        <w:t xml:space="preserve">Notation of stressor during C&amp;P exam</w:t>
      </w:r>
    </w:p>
    <w:p>
      <w:pPr>
        <w:pStyle w:val="ListParagraph"/>
        <w:numPr>
          <w:ilvl w:val="0"/>
          <w:numId w:val="2"/>
        </w:numPr>
        <w:spacing w:after="80"/>
      </w:pPr>
      <w:r>
        <w:rPr>
          <w:rFonts w:ascii="Arial" w:cs="Arial" w:eastAsia="Arial" w:hAnsi="Arial"/>
          <w:sz w:val="22"/>
          <w:szCs w:val="22"/>
        </w:rPr>
        <w:t xml:space="preserve">Earlier VA treatment mentioning stressor</w:t>
      </w:r>
    </w:p>
    <w:p>
      <w:pPr>
        <w:spacing w:after="100"/>
      </w:pPr>
      <w:r>
        <w:rPr>
          <w:rFonts w:ascii="Arial" w:cs="Arial" w:eastAsia="Arial" w:hAnsi="Arial"/>
          <w:sz w:val="22"/>
          <w:szCs w:val="22"/>
        </w:rPr>
        <w:t xml:space="preserve">VA records showing veteran consistently reported stressor support verification.</w:t>
      </w:r>
    </w:p>
    <w:p>
      <w:pPr>
        <w:pStyle w:val="Heading2"/>
        <w:spacing w:after="120" w:before="240"/>
      </w:pPr>
      <w:r>
        <w:rPr>
          <w:rFonts w:ascii="Arial" w:cs="Arial" w:eastAsia="Arial" w:hAnsi="Arial"/>
          <w:b/>
          <w:bCs/>
          <w:color w:val="1A1A2E"/>
          <w:sz w:val="56"/>
          <w:szCs w:val="56"/>
        </w:rPr>
        <w:t xml:space="preserve">JSRRC Research Requests</w:t>
      </w:r>
    </w:p>
    <w:p>
      <w:pPr>
        <w:spacing w:after="100"/>
      </w:pPr>
      <w:r>
        <w:rPr>
          <w:rFonts w:ascii="Arial" w:cs="Arial" w:eastAsia="Arial" w:hAnsi="Arial"/>
          <w:sz w:val="22"/>
          <w:szCs w:val="22"/>
        </w:rPr>
        <w:t xml:space="preserve">JSRRC (Joint Services Records Research Center) conducts unit history research for PTSD stressor verification.</w:t>
      </w:r>
    </w:p>
    <w:p>
      <w:pPr>
        <w:pStyle w:val="ListParagraph"/>
        <w:numPr>
          <w:ilvl w:val="0"/>
          <w:numId w:val="2"/>
        </w:numPr>
        <w:spacing w:after="80"/>
      </w:pPr>
      <w:r>
        <w:rPr>
          <w:rFonts w:ascii="Arial" w:cs="Arial" w:eastAsia="Arial" w:hAnsi="Arial"/>
          <w:sz w:val="22"/>
          <w:szCs w:val="22"/>
        </w:rPr>
        <w:t xml:space="preserve">Request through VA Regional Office or VSO</w:t>
      </w:r>
    </w:p>
    <w:p>
      <w:pPr>
        <w:pStyle w:val="ListParagraph"/>
        <w:numPr>
          <w:ilvl w:val="0"/>
          <w:numId w:val="2"/>
        </w:numPr>
        <w:spacing w:after="80"/>
      </w:pPr>
      <w:r>
        <w:rPr>
          <w:rFonts w:ascii="Arial" w:cs="Arial" w:eastAsia="Arial" w:hAnsi="Arial"/>
          <w:sz w:val="22"/>
          <w:szCs w:val="22"/>
        </w:rPr>
        <w:t xml:space="preserve">Provide: name, rank, unit, approximate dates of deployment</w:t>
      </w:r>
    </w:p>
    <w:p>
      <w:pPr>
        <w:pStyle w:val="ListParagraph"/>
        <w:numPr>
          <w:ilvl w:val="0"/>
          <w:numId w:val="2"/>
        </w:numPr>
        <w:spacing w:after="80"/>
      </w:pPr>
      <w:r>
        <w:rPr>
          <w:rFonts w:ascii="Arial" w:cs="Arial" w:eastAsia="Arial" w:hAnsi="Arial"/>
          <w:sz w:val="22"/>
          <w:szCs w:val="22"/>
        </w:rPr>
        <w:t xml:space="preserve">JSRRC provides detailed unit history and operational reports</w:t>
      </w:r>
    </w:p>
    <w:p>
      <w:pPr>
        <w:pStyle w:val="ListParagraph"/>
        <w:numPr>
          <w:ilvl w:val="0"/>
          <w:numId w:val="2"/>
        </w:numPr>
        <w:spacing w:after="80"/>
      </w:pPr>
      <w:r>
        <w:rPr>
          <w:rFonts w:ascii="Arial" w:cs="Arial" w:eastAsia="Arial" w:hAnsi="Arial"/>
          <w:sz w:val="22"/>
          <w:szCs w:val="22"/>
        </w:rPr>
        <w:t xml:space="preserve">Reports often confirm stressor without needing additional evidence</w:t>
      </w:r>
    </w:p>
    <w:p>
      <w:pPr>
        <w:pStyle w:val="Heading2"/>
        <w:spacing w:after="120" w:before="240"/>
      </w:pPr>
      <w:r>
        <w:rPr>
          <w:rFonts w:ascii="Arial" w:cs="Arial" w:eastAsia="Arial" w:hAnsi="Arial"/>
          <w:b/>
          <w:bCs/>
          <w:color w:val="1A1A2E"/>
          <w:sz w:val="56"/>
          <w:szCs w:val="56"/>
        </w:rPr>
        <w:t xml:space="preserve">What to Do If Stressor Cannot Be Verified</w:t>
      </w:r>
    </w:p>
    <w:p>
      <w:pPr>
        <w:pStyle w:val="ListParagraph"/>
        <w:numPr>
          <w:ilvl w:val="0"/>
          <w:numId w:val="2"/>
        </w:numPr>
        <w:spacing w:after="80"/>
      </w:pPr>
      <w:r>
        <w:rPr>
          <w:rFonts w:ascii="Arial" w:cs="Arial" w:eastAsia="Arial" w:hAnsi="Arial"/>
          <w:sz w:val="22"/>
          <w:szCs w:val="22"/>
        </w:rPr>
        <w:t xml:space="preserve">File credible claim: personal statement + buddy statement + medical records</w:t>
      </w:r>
    </w:p>
    <w:p>
      <w:pPr>
        <w:pStyle w:val="ListParagraph"/>
        <w:numPr>
          <w:ilvl w:val="0"/>
          <w:numId w:val="2"/>
        </w:numPr>
        <w:spacing w:after="80"/>
      </w:pPr>
      <w:r>
        <w:rPr>
          <w:rFonts w:ascii="Arial" w:cs="Arial" w:eastAsia="Arial" w:hAnsi="Arial"/>
          <w:sz w:val="22"/>
          <w:szCs w:val="22"/>
        </w:rPr>
        <w:t xml:space="preserve">VA must accept if claim is credible even if independent verification impossible</w:t>
      </w:r>
    </w:p>
    <w:p>
      <w:pPr>
        <w:pStyle w:val="ListParagraph"/>
        <w:numPr>
          <w:ilvl w:val="0"/>
          <w:numId w:val="2"/>
        </w:numPr>
        <w:spacing w:after="80"/>
      </w:pPr>
      <w:r>
        <w:rPr>
          <w:rFonts w:ascii="Arial" w:cs="Arial" w:eastAsia="Arial" w:hAnsi="Arial"/>
          <w:sz w:val="22"/>
          <w:szCs w:val="22"/>
        </w:rPr>
        <w:t xml:space="preserve">Prepare alternative evidence: therapy notes, chaplain records, behavior changes post-service</w:t>
      </w:r>
    </w:p>
    <w:p>
      <w:pPr>
        <w:spacing w:after="100"/>
      </w:pPr>
      <w:r>
        <w:rPr>
          <w:rFonts w:ascii="Arial" w:cs="Arial" w:eastAsia="Arial" w:hAnsi="Arial"/>
          <w:sz w:val="22"/>
          <w:szCs w:val="22"/>
        </w:rPr>
        <w:t xml:space="preserve">Many combat stressors from early wars lack documented verification - VA recognizes records gaps.</w:t>
      </w:r>
    </w:p>
    <w:p>
      <w:pPr>
        <w:pStyle w:val="Heading3"/>
        <w:spacing w:after="120" w:before="240"/>
      </w:pPr>
      <w:r>
        <w:rPr>
          <w:rFonts w:ascii="Arial" w:cs="Arial" w:eastAsia="Arial" w:hAnsi="Arial"/>
          <w:b/>
          <w:bCs/>
          <w:color w:val="1A1A2E"/>
          <w:sz w:val="48"/>
          <w:szCs w:val="48"/>
        </w:rPr>
        <w:t xml:space="preserve">Appealing Unverified Stressor</w:t>
      </w:r>
    </w:p>
    <w:p>
      <w:pPr>
        <w:pStyle w:val="ListParagraph"/>
        <w:numPr>
          <w:ilvl w:val="0"/>
          <w:numId w:val="2"/>
        </w:numPr>
        <w:spacing w:after="80"/>
      </w:pPr>
      <w:r>
        <w:rPr>
          <w:rFonts w:ascii="Arial" w:cs="Arial" w:eastAsia="Arial" w:hAnsi="Arial"/>
          <w:sz w:val="22"/>
          <w:szCs w:val="22"/>
        </w:rPr>
        <w:t xml:space="preserve">If VA denies due to unverifiable stressor, appeal using credible account standard</w:t>
      </w:r>
    </w:p>
    <w:p>
      <w:pPr>
        <w:pStyle w:val="ListParagraph"/>
        <w:numPr>
          <w:ilvl w:val="0"/>
          <w:numId w:val="2"/>
        </w:numPr>
        <w:spacing w:after="80"/>
      </w:pPr>
      <w:r>
        <w:rPr>
          <w:rFonts w:ascii="Arial" w:cs="Arial" w:eastAsia="Arial" w:hAnsi="Arial"/>
          <w:sz w:val="22"/>
          <w:szCs w:val="22"/>
        </w:rPr>
        <w:t xml:space="preserve">Cite 38 CFR 3.304(f): if credible claim and consistent with circumstances of service, accept</w:t>
      </w:r>
    </w:p>
    <w:p>
      <w:pPr>
        <w:pStyle w:val="ListParagraph"/>
        <w:numPr>
          <w:ilvl w:val="0"/>
          <w:numId w:val="2"/>
        </w:numPr>
        <w:spacing w:after="80"/>
      </w:pPr>
      <w:r>
        <w:rPr>
          <w:rFonts w:ascii="Arial" w:cs="Arial" w:eastAsia="Arial" w:hAnsi="Arial"/>
          <w:sz w:val="22"/>
          <w:szCs w:val="22"/>
        </w:rPr>
        <w:t xml:space="preserve">Add character witnesses confirming behavior changes post-service</w:t>
      </w:r>
    </w:p>
    <w:p>
      <w:pPr>
        <w:pStyle w:val="ListParagraph"/>
        <w:numPr>
          <w:ilvl w:val="0"/>
          <w:numId w:val="2"/>
        </w:numPr>
        <w:spacing w:after="80"/>
      </w:pPr>
      <w:r>
        <w:rPr>
          <w:rFonts w:ascii="Arial" w:cs="Arial" w:eastAsia="Arial" w:hAnsi="Arial"/>
          <w:sz w:val="22"/>
          <w:szCs w:val="22"/>
        </w:rPr>
        <w:t xml:space="preserve">Reframe: "Veterans are presumed credible about their own service unless clearly contradicted"</w:t>
      </w:r>
    </w:p>
    <w:p>
      <w:pPr>
        <w:pStyle w:val="Heading2"/>
        <w:spacing w:after="120" w:before="240"/>
      </w:pPr>
      <w:r>
        <w:rPr>
          <w:rFonts w:ascii="Arial" w:cs="Arial" w:eastAsia="Arial" w:hAnsi="Arial"/>
          <w:b/>
          <w:bCs/>
          <w:color w:val="1A1A2E"/>
          <w:sz w:val="56"/>
          <w:szCs w:val="56"/>
        </w:rPr>
        <w:t xml:space="preserve">38 CFR 3.304(f) - The Legal Standard</w:t>
      </w:r>
    </w:p>
    <w:p>
      <w:pPr>
        <w:spacing w:after="100"/>
      </w:pPr>
      <w:r>
        <w:rPr>
          <w:rFonts w:ascii="Arial" w:cs="Arial" w:eastAsia="Arial" w:hAnsi="Arial"/>
          <w:sz w:val="22"/>
          <w:szCs w:val="22"/>
        </w:rPr>
        <w:t xml:space="preserve">The regulation states: "A stressor event which is related to combat shall be accepted as established without further evidence if the stressor event is consistent with the circumstances, environment, or conditions which are established to be in existence when the claimant was serving on active duty."</w:t>
      </w:r>
    </w:p>
    <w:p>
      <w:pPr>
        <w:pStyle w:val="ListParagraph"/>
        <w:numPr>
          <w:ilvl w:val="0"/>
          <w:numId w:val="2"/>
        </w:numPr>
        <w:spacing w:after="80"/>
      </w:pPr>
      <w:r>
        <w:rPr>
          <w:rFonts w:ascii="Arial" w:cs="Arial" w:eastAsia="Arial" w:hAnsi="Arial"/>
          <w:sz w:val="22"/>
          <w:szCs w:val="22"/>
        </w:rPr>
        <w:t xml:space="preserve">Key: "Consistent with" - not identical match required</w:t>
      </w:r>
    </w:p>
    <w:p>
      <w:pPr>
        <w:pStyle w:val="ListParagraph"/>
        <w:numPr>
          <w:ilvl w:val="0"/>
          <w:numId w:val="2"/>
        </w:numPr>
        <w:spacing w:after="80"/>
      </w:pPr>
      <w:r>
        <w:rPr>
          <w:rFonts w:ascii="Arial" w:cs="Arial" w:eastAsia="Arial" w:hAnsi="Arial"/>
          <w:sz w:val="22"/>
          <w:szCs w:val="22"/>
        </w:rPr>
        <w:t xml:space="preserve">Unit location + service dates + plausible stressor = verified</w:t>
      </w:r>
    </w:p>
    <w:p>
      <w:pPr>
        <w:pStyle w:val="ListParagraph"/>
        <w:numPr>
          <w:ilvl w:val="0"/>
          <w:numId w:val="2"/>
        </w:numPr>
        <w:spacing w:after="80"/>
      </w:pPr>
      <w:r>
        <w:rPr>
          <w:rFonts w:ascii="Arial" w:cs="Arial" w:eastAsia="Arial" w:hAnsi="Arial"/>
          <w:sz w:val="22"/>
          <w:szCs w:val="22"/>
        </w:rPr>
        <w:t xml:space="preserve">VA cannot deny because stressor unconfirmed IF circumstances of service support it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2026-04-14T04:00:35.390Z</dcterms:created>
  <dcterms:modified xsi:type="dcterms:W3CDTF">2026-04-14T04:00:35.390Z</dcterms:modified>
</cp:coreProperties>
</file>

<file path=docProps/custom.xml><?xml version="1.0" encoding="utf-8"?>
<Properties xmlns="http://schemas.openxmlformats.org/officeDocument/2006/custom-properties" xmlns:vt="http://schemas.openxmlformats.org/officeDocument/2006/docPropsVTypes"/>
</file>