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C&amp;P Exam Primer: Preparation &amp; Strategy</w:t>
      </w:r>
    </w:p>
    <w:p>
      <w:r>
        <w:t xml:space="preserve">Master the Compensation &amp; Pension Examination That Determines Your Rating</w:t>
      </w:r>
    </w:p>
    <w:p>
      <w:r>
        <w:t xml:space="preserve"/>
      </w:r>
    </w:p>
    <w:p>
      <w:pPr>
        <w:pStyle w:val="Heading2"/>
      </w:pPr>
      <w:r>
        <w:t xml:space="preserve">What is a C&amp;P Exam?</w:t>
      </w:r>
    </w:p>
    <w:p>
      <w:r>
        <w:t xml:space="preserve">A Compensation &amp; Pension (C&amp;P) exam is an in-person medical examination conducted by a VA-contracted healthcare provider (not a VA employee). This exam is where the VA determines the severity of your service-connected disability and assigns a rating percentage. Your rating directly determines your monthly benefit payment. The C&amp;P exam is arguably the most important document in your VA claim.</w:t>
      </w:r>
    </w:p>
    <w:p>
      <w:r>
        <w:t xml:space="preserve"/>
      </w:r>
    </w:p>
    <w:p>
      <w:pPr>
        <w:pStyle w:val="Heading2"/>
      </w:pPr>
      <w:r>
        <w:t xml:space="preserve">Why the C&amp;P Exam Matters</w:t>
      </w:r>
    </w:p>
    <w:p>
      <w:pPr>
        <w:pStyle w:val="ListParagraph"/>
        <w:numPr>
          <w:ilvl w:val="0"/>
          <w:numId w:val="2"/>
        </w:numPr>
      </w:pPr>
      <w:r>
        <w:t xml:space="preserve">The examiner assesses the severity of your condition(s) and documents functional limitations</w:t>
      </w:r>
    </w:p>
    <w:p>
      <w:pPr>
        <w:pStyle w:val="ListParagraph"/>
        <w:numPr>
          <w:ilvl w:val="0"/>
          <w:numId w:val="2"/>
        </w:numPr>
      </w:pPr>
      <w:r>
        <w:t xml:space="preserve">The exam report becomes the official medical evidence the VA uses for your rating</w:t>
      </w:r>
    </w:p>
    <w:p>
      <w:pPr>
        <w:pStyle w:val="ListParagraph"/>
        <w:numPr>
          <w:ilvl w:val="0"/>
          <w:numId w:val="2"/>
        </w:numPr>
      </w:pPr>
      <w:r>
        <w:t xml:space="preserve">A thorough exam supporting your claims significantly increases approval odds</w:t>
      </w:r>
    </w:p>
    <w:p>
      <w:pPr>
        <w:pStyle w:val="ListParagraph"/>
        <w:numPr>
          <w:ilvl w:val="0"/>
          <w:numId w:val="2"/>
        </w:numPr>
      </w:pPr>
      <w:r>
        <w:t xml:space="preserve">A superficial or incomplete exam often leads to low ratings or denials</w:t>
      </w:r>
    </w:p>
    <w:p>
      <w:r>
        <w:t xml:space="preserve"/>
      </w:r>
    </w:p>
    <w:p>
      <w:pPr>
        <w:pStyle w:val="Heading2"/>
      </w:pPr>
      <w:r>
        <w:t xml:space="preserve">Timeline: What to Expect</w:t>
      </w:r>
    </w:p>
    <w:p>
      <w:pPr>
        <w:pStyle w:val="ListParagraph"/>
        <w:numPr>
          <w:ilvl w:val="0"/>
          <w:numId w:val="3"/>
        </w:numPr>
      </w:pPr>
      <w:r>
        <w:t xml:space="preserve">You submit your VA disability claim (VA Form 21-526EZ)</w:t>
      </w:r>
    </w:p>
    <w:p>
      <w:pPr>
        <w:pStyle w:val="ListParagraph"/>
        <w:numPr>
          <w:ilvl w:val="0"/>
          <w:numId w:val="3"/>
        </w:numPr>
      </w:pPr>
      <w:r>
        <w:t xml:space="preserve">VA reviews your claim and determines if it needs a C&amp;P exam</w:t>
      </w:r>
    </w:p>
    <w:p>
      <w:pPr>
        <w:pStyle w:val="ListParagraph"/>
        <w:numPr>
          <w:ilvl w:val="0"/>
          <w:numId w:val="3"/>
        </w:numPr>
      </w:pPr>
      <w:r>
        <w:t xml:space="preserve">VA sends you a notification letter with exam date, time, location</w:t>
      </w:r>
    </w:p>
    <w:p>
      <w:pPr>
        <w:pStyle w:val="ListParagraph"/>
        <w:numPr>
          <w:ilvl w:val="0"/>
          <w:numId w:val="3"/>
        </w:numPr>
      </w:pPr>
      <w:r>
        <w:t xml:space="preserve">You attend the exam (in-person, telehealth, or phone depending on condition)</w:t>
      </w:r>
    </w:p>
    <w:p>
      <w:pPr>
        <w:pStyle w:val="ListParagraph"/>
        <w:numPr>
          <w:ilvl w:val="0"/>
          <w:numId w:val="3"/>
        </w:numPr>
      </w:pPr>
      <w:r>
        <w:t xml:space="preserve">Examiner produces a report</w:t>
      </w:r>
    </w:p>
    <w:p>
      <w:pPr>
        <w:pStyle w:val="ListParagraph"/>
        <w:numPr>
          <w:ilvl w:val="0"/>
          <w:numId w:val="3"/>
        </w:numPr>
      </w:pPr>
      <w:r>
        <w:t xml:space="preserve">VA rating decision issued (typically 1-3 months after exam)</w:t>
      </w:r>
    </w:p>
    <w:p>
      <w:r>
        <w:t xml:space="preserve"/>
      </w:r>
    </w:p>
    <w:p>
      <w:pPr>
        <w:pStyle w:val="Heading2"/>
      </w:pPr>
      <w:r>
        <w:t xml:space="preserve">Golden Rules for C&amp;P Exams</w:t>
      </w:r>
    </w:p>
    <w:p>
      <w:r>
        <w:rPr>
          <w:b/>
          <w:bCs/>
        </w:rPr>
        <w:t xml:space="preserve">Rule 1: Be Honest</w:t>
      </w:r>
    </w:p>
    <w:p>
      <w:r>
        <w:t xml:space="preserve">Tell the truth about your symptoms and limitations. The examiner can review your medical records and past statements; dishonesty damages your credibility and may result in claim denial for fraud.</w:t>
      </w:r>
    </w:p>
    <w:p>
      <w:r>
        <w:t xml:space="preserve"/>
      </w:r>
    </w:p>
    <w:p>
      <w:r>
        <w:rPr>
          <w:b/>
          <w:bCs/>
        </w:rPr>
        <w:t xml:space="preserve">Rule 2: Describe Worst Days, Not Best Days</w:t>
      </w:r>
    </w:p>
    <w:p>
      <w:r>
        <w:t xml:space="preserve">Examiners ask &amp;#x201C;How far can you walk?&amp;#x201D; or &amp;#x201C;How long can you concentrate?&amp;#x201D; Answer based on your typical WORST day, not your good days. If you can walk 1 mile on a good day but only 200 feet on a bad day, say 200 feet. Most days are hard days.</w:t>
      </w:r>
    </w:p>
    <w:p>
      <w:r>
        <w:t xml:space="preserve"/>
      </w:r>
    </w:p>
    <w:p>
      <w:r>
        <w:rPr>
          <w:b/>
          <w:bCs/>
        </w:rPr>
        <w:t xml:space="preserve">Rule 3: Don&amp;#x2019;t Minimize</w:t>
      </w:r>
    </w:p>
    <w:p>
      <w:r>
        <w:t xml:space="preserve">Don&amp;#x2019;t try to &amp;#x201C;toughen through&amp;#x201D; or minimize your condition to impress the examiner. The VA evaluates SEVERITY, not resilience. If your back pain is a 9/10, say 9/10. Don&amp;#x2019;t say &amp;#x201C;it&amp;#x2019;s manageable.&amp;#x201D;</w:t>
      </w:r>
    </w:p>
    <w:p>
      <w:r>
        <w:t xml:space="preserve"/>
      </w:r>
    </w:p>
    <w:p>
      <w:r>
        <w:rPr>
          <w:b/>
          <w:bCs/>
        </w:rPr>
        <w:t xml:space="preserve">Rule 4: Bring Medical Documentation</w:t>
      </w:r>
    </w:p>
    <w:p>
      <w:r>
        <w:t xml:space="preserve">Bring copies of: recent medical records, imaging results (X-rays, MRI), medication list, doctor&amp;#x2019;s notes, treatment summaries. Having documentation ready speeds the exam and provides objective evidence.</w:t>
      </w:r>
    </w:p>
    <w:p>
      <w:r>
        <w:t xml:space="preserve"/>
      </w:r>
    </w:p>
    <w:p>
      <w:r>
        <w:rPr>
          <w:b/>
          <w:bCs/>
        </w:rPr>
        <w:t xml:space="preserve">Rule 5: Attend in Person (Unless Telehealth)</w:t>
      </w:r>
    </w:p>
    <w:p>
      <w:r>
        <w:t xml:space="preserve">Do NOT miss your exam. Failure to attend typically results in immediate claim denial. If you cannot make the date, call VA immediately to reschedule. You get ONE reschedule without penalty.</w:t>
      </w:r>
    </w:p>
    <w:p>
      <w:r>
        <w:t xml:space="preserve"/>
      </w:r>
    </w:p>
    <w:p>
      <w:pPr>
        <w:pStyle w:val="Heading2"/>
      </w:pPr>
      <w:r>
        <w:t xml:space="preserve">C&amp;P Exam Do&amp;#x2019;s and Don&amp;#x2019;ts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2D6A4F" w:val="clear"/>
            <w:tcMar>
              <w:top w:type="dxa" w:w="80"/>
              <w:left w:type="dxa" w:w="120"/>
              <w:bottom w:type="dxa" w:w="80"/>
              <w:right w:type="dxa" w:w="120"/>
            </w:tcMar>
          </w:tcPr>
          <w:p>
            <w:r>
              <w:rPr>
                <w:b/>
                <w:bCs/>
                <w:color w:val="FFFFFF"/>
              </w:rPr>
              <w:t xml:space="preserve">DO</w:t>
            </w:r>
          </w:p>
        </w:tc>
        <w:tc>
          <w:tcPr>
            <w:tcW w:type="dxa" w:w="4680"/>
            <w:tcBorders>
              <w:top w:val="single" w:color="CCCCCC" w:sz="1"/>
              <w:left w:val="single" w:color="CCCCCC" w:sz="1"/>
              <w:bottom w:val="single" w:color="CCCCCC" w:sz="1"/>
              <w:right w:val="single" w:color="CCCCCC" w:sz="1"/>
            </w:tcBorders>
            <w:shd w:fill="E94560" w:val="clear"/>
            <w:tcMar>
              <w:top w:type="dxa" w:w="80"/>
              <w:left w:type="dxa" w:w="120"/>
              <w:bottom w:type="dxa" w:w="80"/>
              <w:right w:type="dxa" w:w="120"/>
            </w:tcMar>
          </w:tcPr>
          <w:p>
            <w:r>
              <w:rPr>
                <w:b/>
                <w:bCs/>
                <w:color w:val="FFFFFF"/>
              </w:rPr>
              <w:t xml:space="preserve">DON'T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Be respectful and cooperative with examiner</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Be confrontational or accusatory (examiners note tone and cooperation)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Answer questions fully and specifically</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Give one-word answers or rush through responses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Describe functional limitations in daily life (&amp;#x201C;I can&amp;#x2019;t lift my kids&amp;#x201D; or &amp;#x201C;Stairs cause severe pain&amp;#x201D;)</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Focus only on diagnosis; describe the IMPACT of the diagnosis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Mention any treatment gaps or periods without medical care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Ignore or minimize treatment history (records show everything)</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Ask for clarification if you don&amp;#x2019;t understand a question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Guess or answer what you think examiner wants to hear</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Wear comfortable clothes that allow physical movement if exam involves testing</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Wear formal clothes or try to appear healthier than you feel</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Bring a support person (friend, family, VSO) if allowed</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Record the exam or attempt to memorize everything (focus on truth)</w:t>
            </w:r>
          </w:p>
        </w:tc>
      </w:tr>
    </w:tbl>
    <w:p>
      <w:r>
        <w:t xml:space="preserve"/>
      </w:r>
    </w:p>
    <w:p>
      <w:pPr>
        <w:pStyle w:val="Heading2"/>
      </w:pPr>
      <w:r>
        <w:t xml:space="preserve">After the C&amp;P Exam: Documentation &amp; FOIA</w:t>
      </w:r>
    </w:p>
    <w:p>
      <w:r>
        <w:t xml:space="preserve">Immediately after your exam, take steps to document what happened and preserve the record.</w:t>
      </w:r>
    </w:p>
    <w:p>
      <w:r>
        <w:t xml:space="preserve"/>
      </w:r>
    </w:p>
    <w:p>
      <w:r>
        <w:rPr>
          <w:b/>
          <w:bCs/>
        </w:rPr>
        <w:t xml:space="preserve">Within 24 Hours: Document What Happened</w:t>
      </w:r>
    </w:p>
    <w:p>
      <w:r>
        <w:t xml:space="preserve">Write a detailed account of the exam: Who examined you? How long did it last? What questions were asked? Did the examiner seem thorough or rushed? Were they dismissive? Did they review your records? Write this while details are fresh.</w:t>
      </w:r>
    </w:p>
    <w:p>
      <w:r>
        <w:t xml:space="preserve"/>
      </w:r>
    </w:p>
    <w:p>
      <w:r>
        <w:rPr>
          <w:b/>
          <w:bCs/>
        </w:rPr>
        <w:t xml:space="preserve">Within 30 Days: Request Exam Report via FOIA</w:t>
      </w:r>
    </w:p>
    <w:p>
      <w:r>
        <w:t xml:space="preserve">File a Freedom of Information Act (FOIA) request for the C&amp;P exam report. You are entitled to this document under FOIA. Contact the VA's FOIA Office at VAFOIA@VA.gov or submit VA Form VAFOIA 1 (Request for Disclosure of Records). The report typically arrives within 30 days.</w:t>
      </w:r>
    </w:p>
    <w:p>
      <w:r>
        <w:t xml:space="preserve"/>
      </w:r>
    </w:p>
    <w:p>
      <w:r>
        <w:rPr>
          <w:b/>
          <w:bCs/>
        </w:rPr>
        <w:t xml:space="preserve">Review for Errors</w:t>
      </w:r>
    </w:p>
    <w:p>
      <w:r>
        <w:t xml:space="preserve">Once you receive the exam report, carefully review it. Look for factual errors (your statement misquoted, history inaccurate, findings wrong). If you find errors, note them.</w:t>
      </w:r>
    </w:p>
    <w:p>
      <w:r>
        <w:t xml:space="preserve"/>
      </w:r>
    </w:p>
    <w:p>
      <w:pPr>
        <w:pStyle w:val="Heading2"/>
      </w:pPr>
      <w:r>
        <w:t xml:space="preserve">Challenging an Inadequate C&amp;P Exam</w:t>
      </w:r>
    </w:p>
    <w:p>
      <w:r>
        <w:t xml:space="preserve">If the C&amp;P exam was inadequate, incomplete, or factually inaccurate, you can challenge it via appeal. Under 38 USC 7104, you have the right to a new exam if you believe the original was deficient.</w:t>
      </w:r>
    </w:p>
    <w:p>
      <w:r>
        <w:t xml:space="preserve"/>
      </w:r>
    </w:p>
    <w:p>
      <w:r>
        <w:rPr>
          <w:b/>
          <w:bCs/>
        </w:rPr>
        <w:t xml:space="preserve">Grounds for Challenge:</w:t>
      </w:r>
    </w:p>
    <w:p>
      <w:pPr>
        <w:pStyle w:val="ListParagraph"/>
        <w:numPr>
          <w:ilvl w:val="0"/>
          <w:numId w:val="2"/>
        </w:numPr>
      </w:pPr>
      <w:r>
        <w:t xml:space="preserve">Exam was too brief (less than 15-20 minutes for complex condition)</w:t>
      </w:r>
    </w:p>
    <w:p>
      <w:pPr>
        <w:pStyle w:val="ListParagraph"/>
        <w:numPr>
          <w:ilvl w:val="0"/>
          <w:numId w:val="2"/>
        </w:numPr>
      </w:pPr>
      <w:r>
        <w:t xml:space="preserve">Examiner did not review medical records or your file</w:t>
      </w:r>
    </w:p>
    <w:p>
      <w:pPr>
        <w:pStyle w:val="ListParagraph"/>
        <w:numPr>
          <w:ilvl w:val="0"/>
          <w:numId w:val="2"/>
        </w:numPr>
      </w:pPr>
      <w:r>
        <w:t xml:space="preserve">Examiner misquoted you or got facts wrong</w:t>
      </w:r>
    </w:p>
    <w:p>
      <w:pPr>
        <w:pStyle w:val="ListParagraph"/>
        <w:numPr>
          <w:ilvl w:val="0"/>
          <w:numId w:val="2"/>
        </w:numPr>
      </w:pPr>
      <w:r>
        <w:t xml:space="preserve">Exam did not address all your claimed conditions</w:t>
      </w:r>
    </w:p>
    <w:p>
      <w:pPr>
        <w:pStyle w:val="ListParagraph"/>
        <w:numPr>
          <w:ilvl w:val="0"/>
          <w:numId w:val="2"/>
        </w:numPr>
      </w:pPr>
      <w:r>
        <w:t xml:space="preserve">Examiner did not perform appropriate diagnostic testing</w:t>
      </w:r>
    </w:p>
    <w:p>
      <w:r>
        <w:t xml:space="preserve"/>
      </w:r>
    </w:p>
    <w:p>
      <w:r>
        <w:rPr>
          <w:b/>
          <w:bCs/>
        </w:rPr>
        <w:t xml:space="preserve">How to Appeal:</w:t>
      </w:r>
    </w:p>
    <w:p>
      <w:pPr>
        <w:pStyle w:val="ListParagraph"/>
        <w:numPr>
          <w:ilvl w:val="0"/>
          <w:numId w:val="3"/>
        </w:numPr>
      </w:pPr>
      <w:r>
        <w:t xml:space="preserve">File a Supplemental Claim (VA Form 20-0995) with new evidence (your personal statement, additional medical records, statements from providers about exam inadequacy)</w:t>
      </w:r>
    </w:p>
    <w:p>
      <w:pPr>
        <w:pStyle w:val="ListParagraph"/>
        <w:numPr>
          <w:ilvl w:val="0"/>
          <w:numId w:val="3"/>
        </w:numPr>
      </w:pPr>
      <w:r>
        <w:t xml:space="preserve">File a Higher-Level Review (VA Form 20-0996) citing specific exam deficiencies</w:t>
      </w:r>
    </w:p>
    <w:p>
      <w:pPr>
        <w:pStyle w:val="ListParagraph"/>
        <w:numPr>
          <w:ilvl w:val="0"/>
          <w:numId w:val="3"/>
        </w:numPr>
      </w:pPr>
      <w:r>
        <w:t xml:space="preserve">File a Board Appeal (VA Form 10182) with detailed argument about why exam was inadequate</w:t>
      </w:r>
    </w:p>
    <w:p>
      <w:r>
        <w:t xml:space="preserve"/>
      </w:r>
    </w:p>
    <w:p>
      <w:pPr>
        <w:pStyle w:val="Heading2"/>
      </w:pPr>
      <w:r>
        <w:t xml:space="preserve">Key Regulatory References</w:t>
      </w:r>
    </w:p>
    <w:p>
      <w:pPr>
        <w:pStyle w:val="ListParagraph"/>
        <w:numPr>
          <w:ilvl w:val="0"/>
          <w:numId w:val="2"/>
        </w:numPr>
      </w:pPr>
      <w:r>
        <w:t xml:space="preserve">38 USC 7104 &amp;#x2013; Right to examination by independent examiner</w:t>
      </w:r>
    </w:p>
    <w:p>
      <w:pPr>
        <w:pStyle w:val="ListParagraph"/>
        <w:numPr>
          <w:ilvl w:val="0"/>
          <w:numId w:val="2"/>
        </w:numPr>
      </w:pPr>
      <w:r>
        <w:t xml:space="preserve">38 CFR 4.1 &amp;#x2013; General rating formula</w:t>
      </w:r>
    </w:p>
    <w:p>
      <w:pPr>
        <w:pStyle w:val="ListParagraph"/>
        <w:numPr>
          <w:ilvl w:val="0"/>
          <w:numId w:val="2"/>
        </w:numPr>
      </w:pPr>
      <w:r>
        <w:t xml:space="preserve">VA Schedule for Rating Disabilities &amp;#x2013; Defines how each condition is rated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2026-04-14T03:10:47.991Z</dcterms:created>
  <dcterms:modified xsi:type="dcterms:W3CDTF">2026-04-14T03:10:47.992Z</dcterms:modified>
</cp:coreProperties>
</file>

<file path=docProps/custom.xml><?xml version="1.0" encoding="utf-8"?>
<Properties xmlns="http://schemas.openxmlformats.org/officeDocument/2006/custom-properties" xmlns:vt="http://schemas.openxmlformats.org/officeDocument/2006/docPropsVTypes"/>
</file>