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b/>
          <w:bCs/>
          <w:sz w:val="32"/>
          <w:szCs w:val="32"/>
        </w:rPr>
        <w:t xml:space="preserve">Physical Exam Preparation Kit</w:t>
      </w:r>
    </w:p>
    <w:p>
      <w:pPr>
        <w:spacing w:after="120" w:line="360"/>
      </w:pPr>
      <w:r>
        <w:t xml:space="preserve">Comprehensive guide for veterans preparing for a Compensation &amp; Pension (C&amp;P) musculoskeletal or physical examination. This exam directly determines your disability rating.</w:t>
      </w:r>
    </w:p>
    <w:p>
      <w:r>
        <w:br w:type="page"/>
      </w:r>
    </w:p>
    <w:p>
      <w:pPr>
        <w:pStyle w:val="Heading2"/>
        <w:spacing w:after="100" w:before="180"/>
      </w:pPr>
      <w:r>
        <w:rPr>
          <w:b/>
          <w:bCs/>
          <w:sz w:val="28"/>
          <w:szCs w:val="28"/>
        </w:rPr>
        <w:t xml:space="preserve">Section 1: Range of Motion (ROM) Explained</w:t>
      </w:r>
    </w:p>
    <w:p>
      <w:pPr>
        <w:spacing w:after="120" w:line="360"/>
      </w:pPr>
      <w:r>
        <w:t xml:space="preserve">The VA examiner will measure your joint movement using a goniometer—a protractor-like instrument that measures angles in degrees. Here's what to expect.</w:t>
      </w:r>
    </w:p>
    <w:p>
      <w:pPr>
        <w:pStyle w:val="Heading3"/>
        <w:spacing w:after="80" w:before="120"/>
      </w:pPr>
      <w:r>
        <w:rPr>
          <w:b/>
          <w:bCs/>
          <w:sz w:val="26"/>
          <w:szCs w:val="26"/>
        </w:rPr>
        <w:t xml:space="preserve">What is a Goniometer?</w:t>
      </w:r>
    </w:p>
    <w:p>
      <w:pPr>
        <w:pStyle w:val="ListParagraph"/>
        <w:numPr>
          <w:ilvl w:val="0"/>
          <w:numId w:val="2"/>
        </w:numPr>
        <w:spacing w:after="80"/>
      </w:pPr>
      <w:r>
        <w:t xml:space="preserve">A simple measuring tool that looks like a protractor with two arms</w:t>
      </w:r>
    </w:p>
    <w:p>
      <w:pPr>
        <w:pStyle w:val="ListParagraph"/>
        <w:numPr>
          <w:ilvl w:val="0"/>
          <w:numId w:val="2"/>
        </w:numPr>
        <w:spacing w:after="80"/>
      </w:pPr>
      <w:r>
        <w:t xml:space="preserve">One arm aligns with the stationary bone, one with the moving bone</w:t>
      </w:r>
    </w:p>
    <w:p>
      <w:pPr>
        <w:pStyle w:val="ListParagraph"/>
        <w:numPr>
          <w:ilvl w:val="0"/>
          <w:numId w:val="2"/>
        </w:numPr>
        <w:spacing w:after="80"/>
      </w:pPr>
      <w:r>
        <w:t xml:space="preserve">The angle between them measures how far a joint moves</w:t>
      </w:r>
    </w:p>
    <w:p>
      <w:pPr>
        <w:pStyle w:val="ListParagraph"/>
        <w:numPr>
          <w:ilvl w:val="0"/>
          <w:numId w:val="2"/>
        </w:numPr>
        <w:spacing w:after="80"/>
      </w:pPr>
      <w:r>
        <w:t xml:space="preserve">Measurement is in degrees (0° to 360°)</w:t>
      </w:r>
    </w:p>
    <w:p>
      <w:pPr>
        <w:pStyle w:val="Heading3"/>
        <w:spacing w:after="80" w:before="120"/>
      </w:pPr>
      <w:r>
        <w:rPr>
          <w:b/>
          <w:bCs/>
          <w:sz w:val="26"/>
          <w:szCs w:val="26"/>
        </w:rPr>
        <w:t xml:space="preserve">Normal ROM by Joint (38 CFR 4.71a Plate II Standards)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Joint</w:t>
            </w:r>
          </w:p>
        </w:tc>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Movement</w:t>
            </w:r>
          </w:p>
        </w:tc>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Normal Range</w:t>
            </w:r>
          </w:p>
        </w:tc>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Examiner Will Test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Shoulder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Flexion (raising arm forward)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Standing or sitting, arm raised to ear</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Shoulder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Abduction (raising arm to side)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0-180°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Arm raised perpendicular to body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Shoulder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External rotation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0-90°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Arm bent at elbow, rotated outward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Elbow</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Flexion (bending)</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0-150°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Forearm brought toward shoulder</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Elbow</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Extension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 (straight)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Arm straightened fully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Wrist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Flexion (bending down)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0-80°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Palm bent downward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Wrist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Extension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0-70°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Hand bent backward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Spine (Lumbar)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Flexion (touching toes)</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0-80°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Bending forward without bending knees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Spine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Extension (bending backward)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0-25°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Bending backward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Spine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Lateral flexion (bending side)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0-25°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Bending right and left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Hip</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Flexion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0-120°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Knee brought toward chest</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Hip</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Abduction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0-45°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Leg moved outward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Knee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Flexion (bending)</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0-135°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Heel toward buttock</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Knee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Extension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 (straight)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Leg straightened fully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Ankle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Dorsiflexion (toes up)</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0-20°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Toes pointed toward nose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Ankle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Plantarflexion (toes down)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0-45°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Toes pointed downward</w:t>
            </w:r>
          </w:p>
        </w:tc>
      </w:tr>
    </w:tbl>
    <w:p>
      <w:pPr>
        <w:spacing w:after="120" w:line="360"/>
      </w:pPr>
      <w:r>
        <w:t xml:space="preserve">VA examiners measure both sides of your body and compare them. If one side is significantly limited compared to normal OR to your other side, this suggests functional impairment that supports a higher rating.</w:t>
      </w:r>
    </w:p>
    <w:p>
      <w:r>
        <w:br w:type="page"/>
      </w:r>
    </w:p>
    <w:p>
      <w:pPr>
        <w:pStyle w:val="Heading2"/>
        <w:spacing w:after="100" w:before="180"/>
      </w:pPr>
      <w:r>
        <w:rPr>
          <w:b/>
          <w:bCs/>
          <w:sz w:val="28"/>
          <w:szCs w:val="28"/>
        </w:rPr>
        <w:t xml:space="preserve">Section 2: DeLuca Factors Explained in Detail</w:t>
      </w:r>
    </w:p>
    <w:p>
      <w:pPr>
        <w:spacing w:after="120" w:line="360"/>
      </w:pPr>
      <w:r>
        <w:t xml:space="preserve">The VA uses DeLuca v. Brown, 1999 to evaluate musculoskeletal conditions. Four factors determine your rating: pain on motion, weakened movement, excess fatigability, and incoordination. Here's what the examiner assesses.</w:t>
      </w:r>
    </w:p>
    <w:p>
      <w:pPr>
        <w:pStyle w:val="Heading3"/>
        <w:spacing w:after="80" w:before="120"/>
      </w:pPr>
      <w:r>
        <w:rPr>
          <w:b/>
          <w:bCs/>
          <w:sz w:val="26"/>
          <w:szCs w:val="26"/>
        </w:rPr>
        <w:t xml:space="preserve">Factor 1: Pain on Motion</w:t>
      </w:r>
    </w:p>
    <w:p>
      <w:pPr>
        <w:pStyle w:val="ListParagraph"/>
        <w:numPr>
          <w:ilvl w:val="0"/>
          <w:numId w:val="2"/>
        </w:numPr>
        <w:spacing w:after="80"/>
      </w:pPr>
      <w:r>
        <w:t xml:space="preserve">Definition: Sharp, burning, or aching pain during joint movement</w:t>
      </w:r>
    </w:p>
    <w:p>
      <w:pPr>
        <w:pStyle w:val="ListParagraph"/>
        <w:numPr>
          <w:ilvl w:val="0"/>
          <w:numId w:val="2"/>
        </w:numPr>
        <w:spacing w:after="80"/>
      </w:pPr>
      <w:r>
        <w:t xml:space="preserve">What examiner does: Asks 'Does moving your shoulder cause pain?' Then gently moves your shoulder through full ROM</w:t>
      </w:r>
    </w:p>
    <w:p>
      <w:pPr>
        <w:pStyle w:val="ListParagraph"/>
        <w:numPr>
          <w:ilvl w:val="0"/>
          <w:numId w:val="2"/>
        </w:numPr>
        <w:spacing w:after="80"/>
      </w:pPr>
      <w:r>
        <w:t xml:space="preserve">Scoring: Present (pain with movement) OR Absent (no pain)</w:t>
      </w:r>
    </w:p>
    <w:p>
      <w:pPr>
        <w:pStyle w:val="ListParagraph"/>
        <w:numPr>
          <w:ilvl w:val="0"/>
          <w:numId w:val="2"/>
        </w:numPr>
        <w:spacing w:after="80"/>
      </w:pPr>
      <w:r>
        <w:t xml:space="preserve">Impact on rating: Pain on motion can justify limitation to 50%, 60%, or 70% even if ROM is near-normal</w:t>
      </w:r>
    </w:p>
    <w:p>
      <w:pPr>
        <w:pStyle w:val="ListParagraph"/>
        <w:numPr>
          <w:ilvl w:val="0"/>
          <w:numId w:val="2"/>
        </w:numPr>
        <w:spacing w:after="80"/>
      </w:pPr>
      <w:r>
        <w:t xml:space="preserve">Example: You have full shoulder ROM but report sharp pain with each movement. This pain-on-motion supports a higher rating than ROM alone.</w:t>
      </w:r>
    </w:p>
    <w:p>
      <w:pPr>
        <w:pStyle w:val="Heading3"/>
        <w:spacing w:after="80" w:before="120"/>
      </w:pPr>
      <w:r>
        <w:rPr>
          <w:b/>
          <w:bCs/>
          <w:sz w:val="26"/>
          <w:szCs w:val="26"/>
        </w:rPr>
        <w:t xml:space="preserve">Factor 2: Weakened Movement</w:t>
      </w:r>
    </w:p>
    <w:p>
      <w:pPr>
        <w:pStyle w:val="ListParagraph"/>
        <w:numPr>
          <w:ilvl w:val="0"/>
          <w:numId w:val="2"/>
        </w:numPr>
        <w:spacing w:after="80"/>
      </w:pPr>
      <w:r>
        <w:t xml:space="preserve">Definition: Muscles unable to move joint against resistance or gravity</w:t>
      </w:r>
    </w:p>
    <w:p>
      <w:pPr>
        <w:pStyle w:val="ListParagraph"/>
        <w:numPr>
          <w:ilvl w:val="0"/>
          <w:numId w:val="2"/>
        </w:numPr>
        <w:spacing w:after="80"/>
      </w:pPr>
      <w:r>
        <w:t xml:space="preserve">What examiner does: Manual muscle testing—examiner applies pressure while you push back</w:t>
      </w:r>
    </w:p>
    <w:p>
      <w:pPr>
        <w:pStyle w:val="ListParagraph"/>
        <w:numPr>
          <w:ilvl w:val="0"/>
          <w:numId w:val="2"/>
        </w:numPr>
        <w:spacing w:after="80"/>
      </w:pPr>
      <w:r>
        <w:t xml:space="preserve">Scoring: Normal (5/5) → Mild weakness (4/5) → Moderate weakness (3/5) → Severe weakness (2/5) → Complete paralysis (1/5)</w:t>
      </w:r>
    </w:p>
    <w:p>
      <w:pPr>
        <w:pStyle w:val="ListParagraph"/>
        <w:numPr>
          <w:ilvl w:val="0"/>
          <w:numId w:val="2"/>
        </w:numPr>
        <w:spacing w:after="80"/>
      </w:pPr>
      <w:r>
        <w:t xml:space="preserve">VA scale: Normal, mild, moderate, severe, or total</w:t>
      </w:r>
    </w:p>
    <w:p>
      <w:pPr>
        <w:pStyle w:val="ListParagraph"/>
        <w:numPr>
          <w:ilvl w:val="0"/>
          <w:numId w:val="2"/>
        </w:numPr>
        <w:spacing w:after="80"/>
      </w:pPr>
      <w:r>
        <w:t xml:space="preserve">Impact: Moderate weakness (Grade 3) can support 50% even with near-normal ROM</w:t>
      </w:r>
    </w:p>
    <w:p>
      <w:pPr>
        <w:pStyle w:val="ListParagraph"/>
        <w:numPr>
          <w:ilvl w:val="0"/>
          <w:numId w:val="2"/>
        </w:numPr>
        <w:spacing w:after="80"/>
      </w:pPr>
      <w:r>
        <w:t xml:space="preserve">Example: You have full knee ROM but can only do a half-squat against resistance. Examiner grades this as 3-4/5 weakness, supporting higher rating.</w:t>
      </w:r>
    </w:p>
    <w:p>
      <w:pPr>
        <w:pStyle w:val="Heading3"/>
        <w:spacing w:after="80" w:before="120"/>
      </w:pPr>
      <w:r>
        <w:rPr>
          <w:b/>
          <w:bCs/>
          <w:sz w:val="26"/>
          <w:szCs w:val="26"/>
        </w:rPr>
        <w:t xml:space="preserve">Factor 3: Excess Fatigability</w:t>
      </w:r>
    </w:p>
    <w:p>
      <w:pPr>
        <w:pStyle w:val="ListParagraph"/>
        <w:numPr>
          <w:ilvl w:val="0"/>
          <w:numId w:val="2"/>
        </w:numPr>
        <w:spacing w:after="80"/>
      </w:pPr>
      <w:r>
        <w:t xml:space="preserve">Definition: Rapid tiredness during or after physical activity that limits function</w:t>
      </w:r>
    </w:p>
    <w:p>
      <w:pPr>
        <w:pStyle w:val="ListParagraph"/>
        <w:numPr>
          <w:ilvl w:val="0"/>
          <w:numId w:val="2"/>
        </w:numPr>
        <w:spacing w:after="80"/>
      </w:pPr>
      <w:r>
        <w:t xml:space="preserve">What examiner does: Asks 'How long can you stand/walk/sit before needing to rest?' Then observes repetitive movement (stand/sit 10 times) to assess fatigue</w:t>
      </w:r>
    </w:p>
    <w:p>
      <w:pPr>
        <w:pStyle w:val="ListParagraph"/>
        <w:numPr>
          <w:ilvl w:val="0"/>
          <w:numId w:val="2"/>
        </w:numPr>
        <w:spacing w:after="80"/>
      </w:pPr>
      <w:r>
        <w:t xml:space="preserve">Scoring: Present (fatigue causes activity limitation) OR Absent</w:t>
      </w:r>
    </w:p>
    <w:p>
      <w:pPr>
        <w:pStyle w:val="ListParagraph"/>
        <w:numPr>
          <w:ilvl w:val="0"/>
          <w:numId w:val="2"/>
        </w:numPr>
        <w:spacing w:after="80"/>
      </w:pPr>
      <w:r>
        <w:t xml:space="preserve">Impact: Even with normal ROM and strength, documented fatigability can support 50% rating</w:t>
      </w:r>
    </w:p>
    <w:p>
      <w:pPr>
        <w:pStyle w:val="ListParagraph"/>
        <w:numPr>
          <w:ilvl w:val="0"/>
          <w:numId w:val="2"/>
        </w:numPr>
        <w:spacing w:after="80"/>
      </w:pPr>
      <w:r>
        <w:t xml:space="preserve">Example: You can walk 200 feet then must sit for 20 minutes. This fatigability limits occupational capacity.</w:t>
      </w:r>
    </w:p>
    <w:p>
      <w:pPr>
        <w:pStyle w:val="Heading3"/>
        <w:spacing w:after="80" w:before="120"/>
      </w:pPr>
      <w:r>
        <w:rPr>
          <w:b/>
          <w:bCs/>
          <w:sz w:val="26"/>
          <w:szCs w:val="26"/>
        </w:rPr>
        <w:t xml:space="preserve">Factor 4: Incoordination</w:t>
      </w:r>
    </w:p>
    <w:p>
      <w:pPr>
        <w:pStyle w:val="ListParagraph"/>
        <w:numPr>
          <w:ilvl w:val="0"/>
          <w:numId w:val="2"/>
        </w:numPr>
        <w:spacing w:after="80"/>
      </w:pPr>
      <w:r>
        <w:t xml:space="preserve">Definition: Loss of control, balance, or coordination due to neurological deficit</w:t>
      </w:r>
    </w:p>
    <w:p>
      <w:pPr>
        <w:pStyle w:val="ListParagraph"/>
        <w:numPr>
          <w:ilvl w:val="0"/>
          <w:numId w:val="2"/>
        </w:numPr>
        <w:spacing w:after="80"/>
      </w:pPr>
      <w:r>
        <w:t xml:space="preserve">What examiner does: Watches you walk, perform fine motor tasks, or balance tests</w:t>
      </w:r>
    </w:p>
    <w:p>
      <w:pPr>
        <w:pStyle w:val="ListParagraph"/>
        <w:numPr>
          <w:ilvl w:val="0"/>
          <w:numId w:val="2"/>
        </w:numPr>
        <w:spacing w:after="80"/>
      </w:pPr>
      <w:r>
        <w:t xml:space="preserve">Scoring: Present (lack of coordination) OR Absent</w:t>
      </w:r>
    </w:p>
    <w:p>
      <w:pPr>
        <w:pStyle w:val="ListParagraph"/>
        <w:numPr>
          <w:ilvl w:val="0"/>
          <w:numId w:val="2"/>
        </w:numPr>
        <w:spacing w:after="80"/>
      </w:pPr>
      <w:r>
        <w:t xml:space="preserve">Relevance: More common in neurological conditions (TBI, stroke) but can apply to severe musculoskeletal conditions</w:t>
      </w:r>
    </w:p>
    <w:p>
      <w:pPr>
        <w:pStyle w:val="ListParagraph"/>
        <w:numPr>
          <w:ilvl w:val="0"/>
          <w:numId w:val="2"/>
        </w:numPr>
        <w:spacing w:after="80"/>
      </w:pPr>
      <w:r>
        <w:t xml:space="preserve">Impact: Incoordination can support higher rating even with adequate ROM/strength</w:t>
      </w:r>
    </w:p>
    <w:p>
      <w:pPr>
        <w:pStyle w:val="Heading3"/>
        <w:spacing w:after="80" w:before="120"/>
      </w:pPr>
      <w:r>
        <w:rPr>
          <w:b/>
          <w:bCs/>
          <w:sz w:val="26"/>
          <w:szCs w:val="26"/>
        </w:rPr>
        <w:t xml:space="preserve">DeLuca Rating Guidance</w:t>
      </w:r>
    </w:p>
    <w:p>
      <w:pPr>
        <w:spacing w:after="120" w:line="360"/>
      </w:pPr>
      <w:r>
        <w:t xml:space="preserve">VA Rating Criteria use combinations of these factors:</w:t>
      </w:r>
    </w:p>
    <w:p>
      <w:pPr>
        <w:pStyle w:val="ListParagraph"/>
        <w:numPr>
          <w:ilvl w:val="0"/>
          <w:numId w:val="2"/>
        </w:numPr>
        <w:spacing w:after="80"/>
      </w:pPr>
      <w:r>
        <w:t xml:space="preserve">10%: Slight limitation (e.g., mild ROM loss, minimal pain)</w:t>
      </w:r>
    </w:p>
    <w:p>
      <w:pPr>
        <w:pStyle w:val="ListParagraph"/>
        <w:numPr>
          <w:ilvl w:val="0"/>
          <w:numId w:val="2"/>
        </w:numPr>
        <w:spacing w:after="80"/>
      </w:pPr>
      <w:r>
        <w:t xml:space="preserve">20%: Mild impairment (e.g., 50% ROM loss OR mild pain on motion)</w:t>
      </w:r>
    </w:p>
    <w:p>
      <w:pPr>
        <w:pStyle w:val="ListParagraph"/>
        <w:numPr>
          <w:ilvl w:val="0"/>
          <w:numId w:val="2"/>
        </w:numPr>
        <w:spacing w:after="80"/>
      </w:pPr>
      <w:r>
        <w:t xml:space="preserve">30%: Moderate impairment (e.g., 50-75% ROM loss OR moderate pain with functional impact)</w:t>
      </w:r>
    </w:p>
    <w:p>
      <w:pPr>
        <w:pStyle w:val="ListParagraph"/>
        <w:numPr>
          <w:ilvl w:val="0"/>
          <w:numId w:val="2"/>
        </w:numPr>
        <w:spacing w:after="80"/>
      </w:pPr>
      <w:r>
        <w:t xml:space="preserve">40%: Moderate with complications (e.g., significant pain + weakness OR recurrent episodes requiring treatment)</w:t>
      </w:r>
    </w:p>
    <w:p>
      <w:pPr>
        <w:pStyle w:val="ListParagraph"/>
        <w:numPr>
          <w:ilvl w:val="0"/>
          <w:numId w:val="2"/>
        </w:numPr>
        <w:spacing w:after="80"/>
      </w:pPr>
      <w:r>
        <w:t xml:space="preserve">50%: Severe impairment (e.g., combined pain + weakness + significant ROM loss affecting work)</w:t>
      </w:r>
    </w:p>
    <w:p>
      <w:pPr>
        <w:pStyle w:val="ListParagraph"/>
        <w:numPr>
          <w:ilvl w:val="0"/>
          <w:numId w:val="2"/>
        </w:numPr>
        <w:spacing w:after="80"/>
      </w:pPr>
      <w:r>
        <w:t xml:space="preserve">60%: Very severe impairment (e.g., severely limited motion in multiple planes + pain + weakness)</w:t>
      </w:r>
    </w:p>
    <w:p>
      <w:pPr>
        <w:pStyle w:val="ListParagraph"/>
        <w:numPr>
          <w:ilvl w:val="0"/>
          <w:numId w:val="2"/>
        </w:numPr>
        <w:spacing w:after="80"/>
      </w:pPr>
      <w:r>
        <w:t xml:space="preserve">70%+: Total or near-total impairment (e.g., joint nearly frozen, unable to work, requires assistive devices)</w:t>
      </w:r>
    </w:p>
    <w:p>
      <w:r>
        <w:br w:type="page"/>
      </w:r>
    </w:p>
    <w:p>
      <w:pPr>
        <w:pStyle w:val="Heading2"/>
        <w:spacing w:after="100" w:before="180"/>
      </w:pPr>
      <w:r>
        <w:rPr>
          <w:b/>
          <w:bCs/>
          <w:sz w:val="28"/>
          <w:szCs w:val="28"/>
        </w:rPr>
        <w:t xml:space="preserve">Section 3: Physical Exam Tests by Condition</w:t>
      </w:r>
    </w:p>
    <w:p>
      <w:pPr>
        <w:pStyle w:val="Heading3"/>
        <w:spacing w:after="80" w:before="120"/>
      </w:pPr>
      <w:r>
        <w:rPr>
          <w:b/>
          <w:bCs/>
          <w:sz w:val="26"/>
          <w:szCs w:val="26"/>
        </w:rPr>
        <w:t xml:space="preserve">LOW BACK PAIN/LUMBAR SPINE EXAM</w:t>
      </w:r>
    </w:p>
    <w:p>
      <w:pPr>
        <w:spacing w:after="120" w:line="360"/>
      </w:pPr>
      <w:r>
        <w:t xml:space="preserve">Expect 45-60 minutes. Examiner will assess ROM and functional limitations.</w:t>
      </w:r>
    </w:p>
    <w:p>
      <w:pPr>
        <w:pStyle w:val="ListParagraph"/>
        <w:numPr>
          <w:ilvl w:val="0"/>
          <w:numId w:val="2"/>
        </w:numPr>
        <w:spacing w:after="80"/>
      </w:pPr>
      <w:r>
        <w:t xml:space="preserve">Flexion test: Bend forward trying to touch toes (normal is 0-80° measured with goniometer); examiner notes how far you bend</w:t>
      </w:r>
    </w:p>
    <w:p>
      <w:pPr>
        <w:pStyle w:val="ListParagraph"/>
        <w:numPr>
          <w:ilvl w:val="0"/>
          <w:numId w:val="2"/>
        </w:numPr>
        <w:spacing w:after="80"/>
      </w:pPr>
      <w:r>
        <w:t xml:space="preserve">Extension test: Bend backward (normal 0-25°)</w:t>
      </w:r>
    </w:p>
    <w:p>
      <w:pPr>
        <w:pStyle w:val="ListParagraph"/>
        <w:numPr>
          <w:ilvl w:val="0"/>
          <w:numId w:val="2"/>
        </w:numPr>
        <w:spacing w:after="80"/>
      </w:pPr>
      <w:r>
        <w:t xml:space="preserve">Lateral flexion: Bend right and left (normal 0-25° each direction)</w:t>
      </w:r>
    </w:p>
    <w:p>
      <w:pPr>
        <w:pStyle w:val="ListParagraph"/>
        <w:numPr>
          <w:ilvl w:val="0"/>
          <w:numId w:val="2"/>
        </w:numPr>
        <w:spacing w:after="80"/>
      </w:pPr>
      <w:r>
        <w:t xml:space="preserve">Straight leg raise: Lie on back, examiner raises your leg (normal 0-80° without pain)</w:t>
      </w:r>
    </w:p>
    <w:p>
      <w:pPr>
        <w:pStyle w:val="ListParagraph"/>
        <w:numPr>
          <w:ilvl w:val="0"/>
          <w:numId w:val="2"/>
        </w:numPr>
        <w:spacing w:after="80"/>
      </w:pPr>
      <w:r>
        <w:t xml:space="preserve">Pain assessment: Examiner asks where pain occurs and if moving increases it</w:t>
      </w:r>
    </w:p>
    <w:p>
      <w:pPr>
        <w:pStyle w:val="ListParagraph"/>
        <w:numPr>
          <w:ilvl w:val="0"/>
          <w:numId w:val="2"/>
        </w:numPr>
        <w:spacing w:after="80"/>
      </w:pPr>
      <w:r>
        <w:t xml:space="preserve">Neurological: Tests reflexes, foot strength (push down on foot), sensation in legs/feet (check for nerve involvement)</w:t>
      </w:r>
    </w:p>
    <w:p>
      <w:pPr>
        <w:pStyle w:val="ListParagraph"/>
        <w:numPr>
          <w:ilvl w:val="0"/>
          <w:numId w:val="2"/>
        </w:numPr>
        <w:spacing w:after="80"/>
      </w:pPr>
      <w:r>
        <w:t xml:space="preserve">Functional: May have you sit/stand repeatedly, walk, or perform light activities</w:t>
      </w:r>
    </w:p>
    <w:p>
      <w:pPr>
        <w:pStyle w:val="Heading3"/>
        <w:spacing w:after="80" w:before="120"/>
      </w:pPr>
      <w:r>
        <w:rPr>
          <w:b/>
          <w:bCs/>
          <w:sz w:val="26"/>
          <w:szCs w:val="26"/>
        </w:rPr>
        <w:t xml:space="preserve">KNEE PROBLEMS/KNEE EXAM</w:t>
      </w:r>
    </w:p>
    <w:p>
      <w:pPr>
        <w:spacing w:after="120" w:line="360"/>
      </w:pPr>
      <w:r>
        <w:t xml:space="preserve">ROM is critical here. Expect knee flexion/extension testing plus stability tests.</w:t>
      </w:r>
    </w:p>
    <w:p>
      <w:pPr>
        <w:pStyle w:val="ListParagraph"/>
        <w:numPr>
          <w:ilvl w:val="0"/>
          <w:numId w:val="2"/>
        </w:numPr>
        <w:spacing w:after="80"/>
      </w:pPr>
      <w:r>
        <w:t xml:space="preserve">Flexion: Bend knee to heel (normal is 0-135°)</w:t>
      </w:r>
    </w:p>
    <w:p>
      <w:pPr>
        <w:pStyle w:val="ListParagraph"/>
        <w:numPr>
          <w:ilvl w:val="0"/>
          <w:numId w:val="2"/>
        </w:numPr>
        <w:spacing w:after="80"/>
      </w:pPr>
      <w:r>
        <w:t xml:space="preserve">Extension: Straighten knee fully (normal is 0°)</w:t>
      </w:r>
    </w:p>
    <w:p>
      <w:pPr>
        <w:pStyle w:val="ListParagraph"/>
        <w:numPr>
          <w:ilvl w:val="0"/>
          <w:numId w:val="2"/>
        </w:numPr>
        <w:spacing w:after="80"/>
      </w:pPr>
      <w:r>
        <w:t xml:space="preserve">Lachman test: Examiner pulls your knee forward to test ACL (front ligament) stability</w:t>
      </w:r>
    </w:p>
    <w:p>
      <w:pPr>
        <w:pStyle w:val="ListParagraph"/>
        <w:numPr>
          <w:ilvl w:val="0"/>
          <w:numId w:val="2"/>
        </w:numPr>
        <w:spacing w:after="80"/>
      </w:pPr>
      <w:r>
        <w:t xml:space="preserve">McMurray's test: Rotating your knee while bending it to test meniscus (cartilage)</w:t>
      </w:r>
    </w:p>
    <w:p>
      <w:pPr>
        <w:pStyle w:val="ListParagraph"/>
        <w:numPr>
          <w:ilvl w:val="0"/>
          <w:numId w:val="2"/>
        </w:numPr>
        <w:spacing w:after="80"/>
      </w:pPr>
      <w:r>
        <w:t xml:space="preserve">Varus/valgus stress: Examiner pushes knee inward/outward to test side ligaments</w:t>
      </w:r>
    </w:p>
    <w:p>
      <w:pPr>
        <w:pStyle w:val="ListParagraph"/>
        <w:numPr>
          <w:ilvl w:val="0"/>
          <w:numId w:val="2"/>
        </w:numPr>
        <w:spacing w:after="80"/>
      </w:pPr>
      <w:r>
        <w:t xml:space="preserve">Effusion test: Examiner palpates (feels) knee for fluid swelling</w:t>
      </w:r>
    </w:p>
    <w:p>
      <w:pPr>
        <w:pStyle w:val="ListParagraph"/>
        <w:numPr>
          <w:ilvl w:val="0"/>
          <w:numId w:val="2"/>
        </w:numPr>
        <w:spacing w:after="80"/>
      </w:pPr>
      <w:r>
        <w:t xml:space="preserve">Walking: How far you can walk, whether you limp, use crutches/cane</w:t>
      </w:r>
    </w:p>
    <w:p>
      <w:pPr>
        <w:pStyle w:val="Heading3"/>
        <w:spacing w:after="80" w:before="120"/>
      </w:pPr>
      <w:r>
        <w:rPr>
          <w:b/>
          <w:bCs/>
          <w:sz w:val="26"/>
          <w:szCs w:val="26"/>
        </w:rPr>
        <w:t xml:space="preserve">SHOULDER PROBLEMS/SHOULDER EXAM</w:t>
      </w:r>
    </w:p>
    <w:p>
      <w:pPr>
        <w:spacing w:after="120" w:line="360"/>
      </w:pPr>
      <w:r>
        <w:t xml:space="preserve">ROM is very important. Three planes of motion will be tested.</w:t>
      </w:r>
    </w:p>
    <w:p>
      <w:pPr>
        <w:pStyle w:val="ListParagraph"/>
        <w:numPr>
          <w:ilvl w:val="0"/>
          <w:numId w:val="2"/>
        </w:numPr>
        <w:spacing w:after="80"/>
      </w:pPr>
      <w:r>
        <w:t xml:space="preserve">Flexion: Raise arm forward (normal 0-180°); examiner measures and notes pain</w:t>
      </w:r>
    </w:p>
    <w:p>
      <w:pPr>
        <w:pStyle w:val="ListParagraph"/>
        <w:numPr>
          <w:ilvl w:val="0"/>
          <w:numId w:val="2"/>
        </w:numPr>
        <w:spacing w:after="80"/>
      </w:pPr>
      <w:r>
        <w:t xml:space="preserve">Abduction: Raise arm to side (normal 0-180°)</w:t>
      </w:r>
    </w:p>
    <w:p>
      <w:pPr>
        <w:pStyle w:val="ListParagraph"/>
        <w:numPr>
          <w:ilvl w:val="0"/>
          <w:numId w:val="2"/>
        </w:numPr>
        <w:spacing w:after="80"/>
      </w:pPr>
      <w:r>
        <w:t xml:space="preserve">Internal rotation: Hand behind back, how high up spine (normal T1 vertebra level)</w:t>
      </w:r>
    </w:p>
    <w:p>
      <w:pPr>
        <w:pStyle w:val="ListParagraph"/>
        <w:numPr>
          <w:ilvl w:val="0"/>
          <w:numId w:val="2"/>
        </w:numPr>
        <w:spacing w:after="80"/>
      </w:pPr>
      <w:r>
        <w:t xml:space="preserve">External rotation: Arm bent at elbow, rotating outward (normal 0-90°)</w:t>
      </w:r>
    </w:p>
    <w:p>
      <w:pPr>
        <w:pStyle w:val="ListParagraph"/>
        <w:numPr>
          <w:ilvl w:val="0"/>
          <w:numId w:val="2"/>
        </w:numPr>
        <w:spacing w:after="80"/>
      </w:pPr>
      <w:r>
        <w:t xml:space="preserve">Strength: Resistance testing (examiner applies pressure, you push back)</w:t>
      </w:r>
    </w:p>
    <w:p>
      <w:pPr>
        <w:pStyle w:val="ListParagraph"/>
        <w:numPr>
          <w:ilvl w:val="0"/>
          <w:numId w:val="2"/>
        </w:numPr>
        <w:spacing w:after="80"/>
      </w:pPr>
      <w:r>
        <w:t xml:space="preserve">Special tests: Neer's test, Hawkins test (specific shoulder injury assessments)</w:t>
      </w:r>
    </w:p>
    <w:p>
      <w:pPr>
        <w:pStyle w:val="ListParagraph"/>
        <w:numPr>
          <w:ilvl w:val="0"/>
          <w:numId w:val="2"/>
        </w:numPr>
        <w:spacing w:after="80"/>
      </w:pPr>
      <w:r>
        <w:t xml:space="preserve">Function: Can you reach overhead, behind you, across body (assess ADL function)</w:t>
      </w:r>
    </w:p>
    <w:p>
      <w:r>
        <w:br w:type="page"/>
      </w:r>
    </w:p>
    <w:p>
      <w:pPr>
        <w:pStyle w:val="Heading2"/>
        <w:spacing w:after="100" w:before="180"/>
      </w:pPr>
      <w:r>
        <w:rPr>
          <w:b/>
          <w:bCs/>
          <w:sz w:val="28"/>
          <w:szCs w:val="28"/>
        </w:rPr>
        <w:t xml:space="preserve">Section 4: How to Document Flare-ups</w:t>
      </w:r>
    </w:p>
    <w:p>
      <w:pPr>
        <w:spacing w:after="120" w:line="360"/>
      </w:pPr>
      <w:r>
        <w:t xml:space="preserve">Flare-ups (periods of worsening symptoms) are crucial documentation. Use the Mitchell v. Shinseki standard when documenting.</w:t>
      </w:r>
    </w:p>
    <w:p>
      <w:pPr>
        <w:pStyle w:val="Heading3"/>
        <w:spacing w:after="80" w:before="120"/>
      </w:pPr>
      <w:r>
        <w:rPr>
          <w:b/>
          <w:bCs/>
          <w:sz w:val="26"/>
          <w:szCs w:val="26"/>
        </w:rPr>
        <w:t xml:space="preserve">Mitchell v. Shinseki Standard (2011)</w:t>
      </w:r>
    </w:p>
    <w:p>
      <w:pPr>
        <w:spacing w:after="120" w:line="360"/>
      </w:pPr>
      <w:r>
        <w:t xml:space="preserve">The VA must consider recurring temporary exacerbations when rating. If your condition regularly flares despite treatment, this supports a higher rating even if you have good days between flares.</w:t>
      </w:r>
    </w:p>
    <w:p>
      <w:pPr>
        <w:pStyle w:val="Heading3"/>
        <w:spacing w:after="80" w:before="120"/>
      </w:pPr>
      <w:r>
        <w:rPr>
          <w:b/>
          <w:bCs/>
          <w:sz w:val="26"/>
          <w:szCs w:val="26"/>
        </w:rPr>
        <w:t xml:space="preserve">Flare-Up Documentation Template</w:t>
      </w:r>
    </w:p>
    <w:p>
      <w:pPr>
        <w:spacing w:after="120" w:line="360"/>
      </w:pPr>
      <w:r>
        <w:t xml:space="preserve">Track each flare-up in a log with these details:</w:t>
      </w:r>
    </w:p>
    <w:p>
      <w:pPr>
        <w:pStyle w:val="ListParagraph"/>
        <w:numPr>
          <w:ilvl w:val="0"/>
          <w:numId w:val="2"/>
        </w:numPr>
        <w:spacing w:after="80"/>
      </w:pPr>
      <w:r>
        <w:t xml:space="preserve">Date flare started: [date]</w:t>
      </w:r>
    </w:p>
    <w:p>
      <w:pPr>
        <w:pStyle w:val="ListParagraph"/>
        <w:numPr>
          <w:ilvl w:val="0"/>
          <w:numId w:val="2"/>
        </w:numPr>
        <w:spacing w:after="80"/>
      </w:pPr>
      <w:r>
        <w:t xml:space="preserve">Trigger (what caused it): [activity, weather, stress, no clear cause]</w:t>
      </w:r>
    </w:p>
    <w:p>
      <w:pPr>
        <w:pStyle w:val="ListParagraph"/>
        <w:numPr>
          <w:ilvl w:val="0"/>
          <w:numId w:val="2"/>
        </w:numPr>
        <w:spacing w:after="80"/>
      </w:pPr>
      <w:r>
        <w:t xml:space="preserve">Symptoms during flare: [pain intensity 1-10, location, character (sharp/dull/burning), inability to perform activities]</w:t>
      </w:r>
    </w:p>
    <w:p>
      <w:pPr>
        <w:pStyle w:val="ListParagraph"/>
        <w:numPr>
          <w:ilvl w:val="0"/>
          <w:numId w:val="2"/>
        </w:numPr>
        <w:spacing w:after="80"/>
      </w:pPr>
      <w:r>
        <w:t xml:space="preserve">Duration: [hours/days until symptoms improved]</w:t>
      </w:r>
    </w:p>
    <w:p>
      <w:pPr>
        <w:pStyle w:val="ListParagraph"/>
        <w:numPr>
          <w:ilvl w:val="0"/>
          <w:numId w:val="2"/>
        </w:numPr>
        <w:spacing w:after="80"/>
      </w:pPr>
      <w:r>
        <w:t xml:space="preserve">ROM during flare: [could you walk? Lift arm? Bend at waist?]</w:t>
      </w:r>
    </w:p>
    <w:p>
      <w:pPr>
        <w:pStyle w:val="ListParagraph"/>
        <w:numPr>
          <w:ilvl w:val="0"/>
          <w:numId w:val="2"/>
        </w:numPr>
        <w:spacing w:after="80"/>
      </w:pPr>
      <w:r>
        <w:t xml:space="preserve">Treatment during flare: [ice, rest, medication increase, provider visit, ER]</w:t>
      </w:r>
    </w:p>
    <w:p>
      <w:pPr>
        <w:pStyle w:val="ListParagraph"/>
        <w:numPr>
          <w:ilvl w:val="0"/>
          <w:numId w:val="2"/>
        </w:numPr>
        <w:spacing w:after="80"/>
      </w:pPr>
      <w:r>
        <w:t xml:space="preserve">How it affected work/life: [missed work? Unable to care for self? Family burden?]</w:t>
      </w:r>
    </w:p>
    <w:p>
      <w:pPr>
        <w:pStyle w:val="ListParagraph"/>
        <w:numPr>
          <w:ilvl w:val="0"/>
          <w:numId w:val="2"/>
        </w:numPr>
        <w:spacing w:after="80"/>
      </w:pPr>
      <w:r>
        <w:t xml:space="preserve">Frequency: [How many flares per month/year?]</w:t>
      </w:r>
    </w:p>
    <w:p>
      <w:pPr>
        <w:pStyle w:val="Heading3"/>
        <w:spacing w:after="80" w:before="120"/>
      </w:pPr>
      <w:r>
        <w:rPr>
          <w:b/>
          <w:bCs/>
          <w:sz w:val="26"/>
          <w:szCs w:val="26"/>
        </w:rPr>
        <w:t xml:space="preserve">Documentation Example</w:t>
      </w:r>
    </w:p>
    <w:p>
      <w:pPr>
        <w:spacing w:after="120" w:line="360"/>
      </w:pPr>
      <w:r>
        <w:t xml:space="preserve">FLARE-UP: March 15 - March 17, 2025</w:t>
      </w:r>
    </w:p>
    <w:p>
      <w:pPr>
        <w:pStyle w:val="ListParagraph"/>
        <w:numPr>
          <w:ilvl w:val="0"/>
          <w:numId w:val="2"/>
        </w:numPr>
        <w:spacing w:after="80"/>
      </w:pPr>
      <w:r>
        <w:t xml:space="preserve">Trigger: Lifted 30 lb. box at work</w:t>
      </w:r>
    </w:p>
    <w:p>
      <w:pPr>
        <w:pStyle w:val="ListParagraph"/>
        <w:numPr>
          <w:ilvl w:val="0"/>
          <w:numId w:val="2"/>
        </w:numPr>
        <w:spacing w:after="80"/>
      </w:pPr>
      <w:r>
        <w:t xml:space="preserve">Symptoms: Severe low back pain (9/10), radiating to left leg, numbness in foot</w:t>
      </w:r>
    </w:p>
    <w:p>
      <w:pPr>
        <w:pStyle w:val="ListParagraph"/>
        <w:numPr>
          <w:ilvl w:val="0"/>
          <w:numId w:val="2"/>
        </w:numPr>
        <w:spacing w:after="80"/>
      </w:pPr>
      <w:r>
        <w:t xml:space="preserve">Duration: 3 days</w:t>
      </w:r>
    </w:p>
    <w:p>
      <w:pPr>
        <w:pStyle w:val="ListParagraph"/>
        <w:numPr>
          <w:ilvl w:val="0"/>
          <w:numId w:val="2"/>
        </w:numPr>
        <w:spacing w:after="80"/>
      </w:pPr>
      <w:r>
        <w:t xml:space="preserve">ROM during flare: Could only bend 10° forward (normally 60°); couldn't sit more than 20 minutes</w:t>
      </w:r>
    </w:p>
    <w:p>
      <w:pPr>
        <w:pStyle w:val="ListParagraph"/>
        <w:numPr>
          <w:ilvl w:val="0"/>
          <w:numId w:val="2"/>
        </w:numPr>
        <w:spacing w:after="80"/>
      </w:pPr>
      <w:r>
        <w:t xml:space="preserve">Treatment: Took Ibuprofen 800mg, used ice, missed 1.5 days of work</w:t>
      </w:r>
    </w:p>
    <w:p>
      <w:pPr>
        <w:pStyle w:val="ListParagraph"/>
        <w:numPr>
          <w:ilvl w:val="0"/>
          <w:numId w:val="2"/>
        </w:numPr>
        <w:spacing w:after="80"/>
      </w:pPr>
      <w:r>
        <w:t xml:space="preserve">Frequency: This is my 4th flare-up this year (one approximately every 2-3 months)</w:t>
      </w:r>
    </w:p>
    <w:p>
      <w:pPr>
        <w:spacing w:after="120" w:line="360"/>
      </w:pPr>
      <w:r>
        <w:t xml:space="preserve">This documentation is powerful evidence. Provide it to your examiner at the C&amp;P exam and include in your appeal if the rating is too low.</w:t>
      </w:r>
    </w:p>
    <w:p>
      <w:r>
        <w:br w:type="page"/>
      </w:r>
    </w:p>
    <w:p>
      <w:pPr>
        <w:pStyle w:val="Heading2"/>
        <w:spacing w:after="100" w:before="180"/>
      </w:pPr>
      <w:r>
        <w:rPr>
          <w:b/>
          <w:bCs/>
          <w:sz w:val="28"/>
          <w:szCs w:val="28"/>
        </w:rPr>
        <w:t xml:space="preserve">Section 5: Post-Exam Documentation Template</w:t>
      </w:r>
    </w:p>
    <w:p>
      <w:pPr>
        <w:spacing w:after="120" w:line="360"/>
      </w:pPr>
      <w:r>
        <w:t xml:space="preserve">Immediately after your C&amp;P exam, document what occurred. This becomes evidence if you appeal.</w:t>
      </w:r>
    </w:p>
    <w:p>
      <w:pPr>
        <w:spacing w:after="120" w:line="360"/>
      </w:pPr>
      <w:r>
        <w:t xml:space="preserve">RECORD OF C&amp;P EXAMINATION</w:t>
      </w:r>
    </w:p>
    <w:p>
      <w:pPr>
        <w:spacing w:after="120" w:line="360"/>
      </w:pPr>
      <w:r>
        <w:t xml:space="preserve">Date of Exam: [date]</w:t>
      </w:r>
    </w:p>
    <w:p>
      <w:pPr>
        <w:spacing w:after="120" w:line="360"/>
      </w:pPr>
      <w:r>
        <w:t xml:space="preserve">Examiner Name &amp; Credentials: [name, title, MD/LCSW/PA/nurse practitioner]</w:t>
      </w:r>
    </w:p>
    <w:p>
      <w:pPr>
        <w:spacing w:after="120" w:line="360"/>
      </w:pPr>
      <w:r>
        <w:t xml:space="preserve">Exam Location: [clinic name and address]</w:t>
      </w:r>
    </w:p>
    <w:p>
      <w:pPr>
        <w:spacing w:after="120" w:line="360"/>
      </w:pPr>
      <w:r>
        <w:t xml:space="preserve">Time spent: [minutes]</w:t>
      </w:r>
    </w:p>
    <w:p>
      <w:pPr>
        <w:spacing w:after="120" w:line="360"/>
      </w:pPr>
      <w:r>
        <w:t xml:space="preserve"/>
      </w:r>
    </w:p>
    <w:p>
      <w:pPr>
        <w:spacing w:after="120" w:line="360"/>
      </w:pPr>
      <w:r>
        <w:t xml:space="preserve">TESTS PERFORMED:</w:t>
      </w:r>
    </w:p>
    <w:p>
      <w:pPr>
        <w:pStyle w:val="ListParagraph"/>
        <w:numPr>
          <w:ilvl w:val="0"/>
          <w:numId w:val="2"/>
        </w:numPr>
        <w:spacing w:after="80"/>
      </w:pPr>
      <w:r>
        <w:t xml:space="preserve">ROM measurements: [which joints, measurements provided: e.g., shoulder flexion 160° (normal 180°)]</w:t>
      </w:r>
    </w:p>
    <w:p>
      <w:pPr>
        <w:pStyle w:val="ListParagraph"/>
        <w:numPr>
          <w:ilvl w:val="0"/>
          <w:numId w:val="2"/>
        </w:numPr>
        <w:spacing w:after="80"/>
      </w:pPr>
      <w:r>
        <w:t xml:space="preserve">Strength testing: [results, grades]</w:t>
      </w:r>
    </w:p>
    <w:p>
      <w:pPr>
        <w:pStyle w:val="ListParagraph"/>
        <w:numPr>
          <w:ilvl w:val="0"/>
          <w:numId w:val="2"/>
        </w:numPr>
        <w:spacing w:after="80"/>
      </w:pPr>
      <w:r>
        <w:t xml:space="preserve">Neurological tests: [reflexes, sensation, strength]</w:t>
      </w:r>
    </w:p>
    <w:p>
      <w:pPr>
        <w:pStyle w:val="ListParagraph"/>
        <w:numPr>
          <w:ilvl w:val="0"/>
          <w:numId w:val="2"/>
        </w:numPr>
        <w:spacing w:after="80"/>
      </w:pPr>
      <w:r>
        <w:t xml:space="preserve">Palpation: [what examiner felt]</w:t>
      </w:r>
    </w:p>
    <w:p>
      <w:pPr>
        <w:pStyle w:val="ListParagraph"/>
        <w:numPr>
          <w:ilvl w:val="0"/>
          <w:numId w:val="2"/>
        </w:numPr>
        <w:spacing w:after="80"/>
      </w:pPr>
      <w:r>
        <w:t xml:space="preserve">Functional tests: [walk, stairs, sitting, standing]</w:t>
      </w:r>
    </w:p>
    <w:p>
      <w:pPr>
        <w:pStyle w:val="ListParagraph"/>
        <w:numPr>
          <w:ilvl w:val="0"/>
          <w:numId w:val="2"/>
        </w:numPr>
        <w:spacing w:after="80"/>
      </w:pPr>
      <w:r>
        <w:t xml:space="preserve">Special tests: [Lachman test, McMurray, Neer test, etc.]</w:t>
      </w:r>
    </w:p>
    <w:p>
      <w:pPr>
        <w:spacing w:after="120" w:line="360"/>
      </w:pPr>
      <w:r>
        <w:t xml:space="preserve"/>
      </w:r>
    </w:p>
    <w:p>
      <w:pPr>
        <w:spacing w:after="120" w:line="360"/>
      </w:pPr>
      <w:r>
        <w:t xml:space="preserve">TESTS NOT PERFORMED (GAPS IN EXAM)</w:t>
      </w:r>
    </w:p>
    <w:p>
      <w:pPr>
        <w:pStyle w:val="ListParagraph"/>
        <w:numPr>
          <w:ilvl w:val="0"/>
          <w:numId w:val="2"/>
        </w:numPr>
        <w:spacing w:after="80"/>
      </w:pPr>
      <w:r>
        <w:t xml:space="preserve">[Example: 'Examiner did not perform neurological examination despite my complaint of numbness']</w:t>
      </w:r>
    </w:p>
    <w:p>
      <w:pPr>
        <w:pStyle w:val="ListParagraph"/>
        <w:numPr>
          <w:ilvl w:val="0"/>
          <w:numId w:val="2"/>
        </w:numPr>
        <w:spacing w:after="80"/>
      </w:pPr>
      <w:r>
        <w:t xml:space="preserve">[Example: 'ROM not measured; examiner visually assessed range only']</w:t>
      </w:r>
    </w:p>
    <w:p>
      <w:pPr>
        <w:pStyle w:val="ListParagraph"/>
        <w:numPr>
          <w:ilvl w:val="0"/>
          <w:numId w:val="2"/>
        </w:numPr>
        <w:spacing w:after="80"/>
      </w:pPr>
      <w:r>
        <w:t xml:space="preserve">[Example: 'Did not ask about flare-ups or ask when pain occurs']</w:t>
      </w:r>
    </w:p>
    <w:p>
      <w:pPr>
        <w:spacing w:after="120" w:line="360"/>
      </w:pPr>
      <w:r>
        <w:t xml:space="preserve"/>
      </w:r>
    </w:p>
    <w:p>
      <w:pPr>
        <w:spacing w:after="120" w:line="360"/>
      </w:pPr>
      <w:r>
        <w:t xml:space="preserve">EXAMINER OBSERVATIONS:</w:t>
      </w:r>
    </w:p>
    <w:p>
      <w:pPr>
        <w:spacing w:after="120" w:line="360"/>
      </w:pPr>
      <w:r>
        <w:t xml:space="preserve">[What the examiner noted: gait, posture, affect, how you moved]</w:t>
      </w:r>
    </w:p>
    <w:p>
      <w:pPr>
        <w:spacing w:after="120" w:line="360"/>
      </w:pPr>
      <w:r>
        <w:t xml:space="preserve"/>
      </w:r>
    </w:p>
    <w:p>
      <w:pPr>
        <w:spacing w:after="120" w:line="360"/>
      </w:pPr>
      <w:r>
        <w:t xml:space="preserve">QUESTIONS EXAMINER ASKED:</w:t>
      </w:r>
    </w:p>
    <w:p>
      <w:pPr>
        <w:spacing w:after="120" w:line="360"/>
      </w:pPr>
      <w:r>
        <w:t xml:space="preserve">[Reconstruct questions about occupational impact, social impact, past medical history, treatment response]</w:t>
      </w:r>
    </w:p>
    <w:p>
      <w:pPr>
        <w:spacing w:after="120" w:line="360"/>
      </w:pPr>
      <w:r>
        <w:t xml:space="preserve"/>
      </w:r>
    </w:p>
    <w:p>
      <w:pPr>
        <w:spacing w:after="120" w:line="360"/>
      </w:pPr>
      <w:r>
        <w:t xml:space="preserve">YOUR SYMPTOM DESCRIPTION DURING EXAM:</w:t>
      </w:r>
    </w:p>
    <w:p>
      <w:pPr>
        <w:spacing w:after="120" w:line="360"/>
      </w:pPr>
      <w:r>
        <w:t xml:space="preserve">[What you told examiner: pain severity, ROM, functional limitations, frequency of symptoms]</w:t>
      </w:r>
    </w:p>
    <w:p>
      <w:pPr>
        <w:spacing w:after="120" w:line="360"/>
      </w:pPr>
      <w:r>
        <w:t xml:space="preserve"/>
      </w:r>
    </w:p>
    <w:p>
      <w:pPr>
        <w:spacing w:after="120" w:line="360"/>
      </w:pPr>
      <w:r>
        <w:t xml:space="preserve">DISCREPANCIES OR CONCERNS:</w:t>
      </w:r>
    </w:p>
    <w:p>
      <w:pPr>
        <w:spacing w:after="120" w:line="360"/>
      </w:pPr>
      <w:r>
        <w:t xml:space="preserve">[Anything examiner missed, misunderstood, or assessed incorrectly. Example: 'Examiner said I have full ROM, but during the exam I experienced pain with movement that I reported']</w:t>
      </w:r>
    </w:p>
    <w:p>
      <w:pPr>
        <w:spacing w:after="120" w:line="360"/>
      </w:pPr>
      <w:r>
        <w:t xml:space="preserve"/>
      </w:r>
    </w:p>
    <w:p>
      <w:pPr>
        <w:spacing w:after="120" w:line="360"/>
      </w:pPr>
      <w:r>
        <w:t xml:space="preserve">OVERALL ASSESSMENT OF EXAM QUALITY:</w:t>
      </w:r>
    </w:p>
    <w:p>
      <w:pPr>
        <w:spacing w:after="120" w:line="360"/>
      </w:pPr>
      <w:r>
        <w:t xml:space="preserve">[Thorough / Rushed / Incomplete / Missing key functional assessment]</w:t>
      </w:r>
    </w:p>
    <w:p>
      <w:r>
        <w:br w:type="page"/>
      </w:r>
    </w:p>
    <w:p>
      <w:pPr>
        <w:pStyle w:val="Heading2"/>
        <w:spacing w:after="100" w:before="180"/>
      </w:pPr>
      <w:r>
        <w:rPr>
          <w:b/>
          <w:bCs/>
          <w:sz w:val="28"/>
          <w:szCs w:val="28"/>
        </w:rPr>
        <w:t xml:space="preserve">Section 6: Correia Compliance Checklist</w:t>
      </w:r>
    </w:p>
    <w:p>
      <w:pPr>
        <w:spacing w:after="120" w:line="360"/>
      </w:pPr>
      <w:r>
        <w:t xml:space="preserve">Correia v. McDonald (2015) requires examiners to test ROM in four positions: active, passive, weight-bearing, and non-weight-bearing. Use this checklist to ensure your exam was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ROM Test Type</w:t>
            </w:r>
          </w:p>
        </w:tc>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Description</w:t>
            </w:r>
          </w:p>
        </w:tc>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Definition</w:t>
            </w:r>
          </w:p>
        </w:tc>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Completed?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Active ROM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You move the joint yourself</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Measures muscle strength &amp; willingness to move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Yes ☐ No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Passive ROM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Examiner moves your joint while you relax</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True range unaffected by strength/pain inhibition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Yes ☐ No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Weight-bearing ROM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You move joint while bearing weight (standing/walking)</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Functional ROM under realistic load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Yes ☐ No</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Non-weight-bearing ROM</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Joint tested without weight (lying down, sitting)</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ROM without gravitational load</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Yes ☐ No</w:t>
            </w:r>
          </w:p>
        </w:tc>
      </w:tr>
    </w:tbl>
    <w:p>
      <w:pPr>
        <w:spacing w:after="120" w:line="360"/>
      </w:pPr>
      <w:r>
        <w:t xml:space="preserve">IMPORTANT: If your examiner only tested ACTIVE ROM, the exam is incomplete under Correia. Passive ROM often shows greater limitation (examiner can move joint further than you can actively move it, revealing true impairment). Missing passive ROM can result in underrating.</w:t>
      </w:r>
    </w:p>
    <w:p>
      <w:pPr>
        <w:spacing w:after="120" w:line="360"/>
      </w:pPr>
      <w:r>
        <w:t xml:space="preserve">ACTION: If your exam report shows only active ROM, request a supplemental exam that includes passive, weight-bearing, and non-weight-bearing ROM.</w:t>
      </w:r>
    </w:p>
    <w:p>
      <w:pPr>
        <w:spacing w:after="120" w:line="36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2026-04-14T03:08:57.385Z</dcterms:created>
  <dcterms:modified xsi:type="dcterms:W3CDTF">2026-04-14T03:08:57.385Z</dcterms:modified>
</cp:coreProperties>
</file>

<file path=docProps/custom.xml><?xml version="1.0" encoding="utf-8"?>
<Properties xmlns="http://schemas.openxmlformats.org/officeDocument/2006/custom-properties" xmlns:vt="http://schemas.openxmlformats.org/officeDocument/2006/docPropsVTypes"/>
</file>