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Long-Term Planning Templates</w:t>
      </w:r>
    </w:p>
    <w:p>
      <w:pPr>
        <w:spacing w:after="240"/>
      </w:pPr>
      <w:r>
        <w:t xml:space="preserve">Planning for caregiving continuity, estate planning, and survivor benefits</w:t>
      </w:r>
    </w:p>
    <w:p>
      <w:pPr>
        <w:pStyle w:val="Heading2"/>
      </w:pPr>
      <w:r>
        <w:t xml:space="preserve">Respite Care Authorization and Request Template</w:t>
      </w:r>
    </w:p>
    <w:p>
      <w:pPr>
        <w:spacing w:after="80" w:before="120"/>
      </w:pPr>
      <w:r>
        <w:rPr>
          <w:b/>
          <w:bCs/>
        </w:rPr>
        <w:t xml:space="preserve">What is Respite Care?</w:t>
      </w:r>
    </w:p>
    <w:p>
      <w:pPr>
        <w:spacing w:after="240"/>
      </w:pPr>
      <w:r>
        <w:t xml:space="preserve">Respite care provides temporary relief for primary caregivers by arranging short-term care coverage. PCAFC-designated caregivers can request respite care authorization to take breaks while maintaining benefit continuity.</w:t>
      </w:r>
    </w:p>
    <w:p>
      <w:pPr>
        <w:spacing w:after="80" w:before="120"/>
      </w:pPr>
      <w:r>
        <w:rPr>
          <w:b/>
          <w:bCs/>
        </w:rPr>
        <w:t xml:space="preserve">Respite Care Request Letter</w:t>
      </w:r>
    </w:p>
    <w:p>
      <w:pPr>
        <w:spacing w:after="120"/>
      </w:pPr>
      <w:r>
        <w:t xml:space="preserve">[Your Name and Address]</w:t>
      </w:r>
    </w:p>
    <w:p>
      <w:pPr>
        <w:spacing w:after="120"/>
      </w:pPr>
      <w:r>
        <w:t xml:space="preserve">[Date]</w:t>
      </w:r>
    </w:p>
    <w:p>
      <w:pPr>
        <w:spacing w:after="240"/>
      </w:pPr>
      <w:r>
        <w:t xml:space="preserve">VA Caregiver Program</w:t>
      </w:r>
    </w:p>
    <w:p>
      <w:pPr>
        <w:spacing w:after="240"/>
      </w:pPr>
      <w:r>
        <w:rPr>
          <w:b/>
          <w:bCs/>
        </w:rPr>
        <w:t xml:space="preserve">RE: Respite Care Authorization Request – [Veteran Name], VA Claim #[XXXXXXX]</w:t>
      </w:r>
    </w:p>
    <w:p>
      <w:pPr>
        <w:spacing w:after="240"/>
      </w:pPr>
      <w:r>
        <w:t xml:space="preserve">Dear VA Caregiver Program Manager:</w:t>
      </w:r>
    </w:p>
    <w:p>
      <w:pPr>
        <w:spacing w:after="240"/>
      </w:pPr>
      <w:r>
        <w:t xml:space="preserve">I am requesting authorization for respite care for [Veteran Name] from [start date] to [end date]. I will be unable to provide primary care during this period due to [reason: family emergency, medical appointment, caregiver illness, vacation, etc.].</w:t>
      </w:r>
    </w:p>
    <w:p>
      <w:pPr>
        <w:spacing w:after="240"/>
      </w:pPr>
      <w:r>
        <w:t xml:space="preserve">The designated respite caregiver is [Name], who will provide care at [location]. Please advise on the authorization process and any required documentation.</w:t>
      </w:r>
    </w:p>
    <w:p>
      <w:pPr>
        <w:spacing w:after="240"/>
      </w:pPr>
      <w:r>
        <w:t xml:space="preserve">Respectfully,</w:t>
      </w:r>
    </w:p>
    <w:p>
      <w:pPr>
        <w:spacing w:after="240"/>
      </w:pPr>
      <w:r>
        <w:t xml:space="preserve"/>
      </w:r>
    </w:p>
    <w:p>
      <w:r>
        <w:t xml:space="preserve">[Your Signature]</w:t>
      </w:r>
    </w:p>
    <w:p>
      <w:pPr>
        <w:spacing w:after="240"/>
      </w:pPr>
      <w:r>
        <w:t xml:space="preserve"/>
      </w:r>
    </w:p>
    <w:p>
      <w:r>
        <w:br w:type="page"/>
      </w:r>
    </w:p>
    <w:p>
      <w:pPr>
        <w:pStyle w:val="Heading2"/>
      </w:pPr>
      <w:r>
        <w:t xml:space="preserve">Family Transition Plan Template</w:t>
      </w:r>
    </w:p>
    <w:p>
      <w:pPr>
        <w:spacing w:after="80" w:before="120"/>
      </w:pPr>
      <w:r>
        <w:rPr>
          <w:b/>
          <w:bCs/>
        </w:rPr>
        <w:t xml:space="preserve">Caregiver Change or Transition Reason:</w:t>
      </w:r>
    </w:p>
    <w:p>
      <w:pPr>
        <w:spacing w:after="240"/>
      </w:pPr>
      <w:r>
        <w:t xml:space="preserve">_____________________________________________________________________________</w:t>
      </w:r>
    </w:p>
    <w:p>
      <w:pPr>
        <w:spacing w:after="80" w:before="120"/>
      </w:pPr>
      <w:r>
        <w:rPr>
          <w:b/>
          <w:bCs/>
        </w:rPr>
        <w:t xml:space="preserve">Effective Date of Transition:</w:t>
      </w:r>
    </w:p>
    <w:p>
      <w:pPr>
        <w:spacing w:after="240"/>
      </w:pPr>
      <w:r>
        <w:t xml:space="preserve">_____________________________________________________________________________</w:t>
      </w:r>
    </w:p>
    <w:p>
      <w:pPr>
        <w:spacing w:after="80" w:before="120"/>
      </w:pPr>
      <w:r>
        <w:rPr>
          <w:b/>
          <w:bCs/>
        </w:rPr>
        <w:t xml:space="preserve">Incoming Primary Caregiver Name and Relationship:</w:t>
      </w:r>
    </w:p>
    <w:p>
      <w:pPr>
        <w:spacing w:after="240"/>
      </w:pPr>
      <w:r>
        <w:t xml:space="preserve">_____________________________________________________________________________</w:t>
      </w:r>
    </w:p>
    <w:p>
      <w:pPr>
        <w:spacing w:after="80" w:before="120"/>
      </w:pPr>
      <w:r>
        <w:rPr>
          <w:b/>
          <w:bCs/>
        </w:rPr>
        <w:t xml:space="preserve">Secondary Caregiver (backup/contingency):</w:t>
      </w:r>
    </w:p>
    <w:p>
      <w:pPr>
        <w:spacing w:after="240"/>
      </w:pPr>
      <w:r>
        <w:t xml:space="preserve">_____________________________________________________________________________</w:t>
      </w:r>
    </w:p>
    <w:p>
      <w:pPr>
        <w:spacing w:after="80" w:before="120"/>
      </w:pPr>
      <w:r>
        <w:rPr>
          <w:b/>
          <w:bCs/>
        </w:rPr>
        <w:t xml:space="preserve">Veteran's Medical Contact List (Primary Care Physician, Specialists):</w:t>
      </w:r>
    </w:p>
    <w:p>
      <w:pPr>
        <w:spacing w:after="240"/>
      </w:pPr>
      <w:r>
        <w:t xml:space="preserve">_____________________________________________________________________________</w:t>
      </w:r>
    </w:p>
    <w:p>
      <w:pPr>
        <w:spacing w:after="80" w:before="120"/>
      </w:pPr>
      <w:r>
        <w:rPr>
          <w:b/>
          <w:bCs/>
        </w:rPr>
        <w:t xml:space="preserve">Daily Care Routine and Schedule:</w:t>
      </w:r>
    </w:p>
    <w:p>
      <w:pPr>
        <w:spacing w:after="240"/>
      </w:pPr>
      <w:r>
        <w:t xml:space="preserve">_____________________________________________________________________________</w:t>
      </w:r>
    </w:p>
    <w:p>
      <w:pPr>
        <w:spacing w:after="80" w:before="120"/>
      </w:pPr>
      <w:r>
        <w:rPr>
          <w:b/>
          <w:bCs/>
        </w:rPr>
        <w:t xml:space="preserve">List of Medications, Dosages, and Schedules:</w:t>
      </w:r>
    </w:p>
    <w:p>
      <w:pPr>
        <w:spacing w:after="240"/>
      </w:pPr>
      <w:r>
        <w:t xml:space="preserve">_____________________________________________________________________________</w:t>
      </w:r>
    </w:p>
    <w:p>
      <w:pPr>
        <w:spacing w:after="80" w:before="120"/>
      </w:pPr>
      <w:r>
        <w:rPr>
          <w:b/>
          <w:bCs/>
        </w:rPr>
        <w:t xml:space="preserve">Equipment, Devices, and Safety Precautions in Place:</w:t>
      </w:r>
    </w:p>
    <w:p>
      <w:pPr>
        <w:spacing w:after="240"/>
      </w:pPr>
      <w:r>
        <w:t xml:space="preserve">_____________________________________________________________________________</w:t>
      </w:r>
    </w:p>
    <w:p>
      <w:pPr>
        <w:spacing w:after="80" w:before="120"/>
      </w:pPr>
      <w:r>
        <w:rPr>
          <w:b/>
          <w:bCs/>
        </w:rPr>
        <w:t xml:space="preserve">Financial and Benefit Account Access Information:</w:t>
      </w:r>
    </w:p>
    <w:p>
      <w:pPr>
        <w:spacing w:after="240"/>
      </w:pPr>
      <w:r>
        <w:t xml:space="preserve">_____________________________________________________________________________</w:t>
      </w:r>
    </w:p>
    <w:p>
      <w:pPr>
        <w:spacing w:after="80" w:before="120"/>
      </w:pPr>
      <w:r>
        <w:rPr>
          <w:b/>
          <w:bCs/>
        </w:rPr>
        <w:t xml:space="preserve">Emergency Contact Numbers and Backup Resources:</w:t>
      </w:r>
    </w:p>
    <w:p>
      <w:pPr>
        <w:spacing w:after="240"/>
      </w:pPr>
      <w:r>
        <w:t xml:space="preserve">_____________________________________________________________________________</w:t>
      </w:r>
    </w:p>
    <w:p>
      <w:r>
        <w:br w:type="page"/>
      </w:r>
    </w:p>
    <w:p>
      <w:pPr>
        <w:pStyle w:val="Heading2"/>
      </w:pPr>
      <w:r>
        <w:t xml:space="preserve">Power of Attorney Overview and General Template</w:t>
      </w:r>
    </w:p>
    <w:p>
      <w:pPr>
        <w:spacing w:after="240" w:before="120"/>
      </w:pPr>
      <w:r>
        <w:t xml:space="preserve">IMPORTANT: Powers of attorney must be customized according to your state's laws. Consult with an elder law attorney in your state to ensure proper execution and validity. This template provides general structure only.</w:t>
      </w:r>
    </w:p>
    <w:p>
      <w:pPr>
        <w:spacing w:after="80" w:before="120"/>
      </w:pPr>
      <w:r>
        <w:rPr>
          <w:b/>
          <w:bCs/>
        </w:rPr>
        <w:t xml:space="preserve">What is a Power of Attorney?</w:t>
      </w:r>
    </w:p>
    <w:p>
      <w:pPr>
        <w:spacing w:after="240"/>
      </w:pPr>
      <w:r>
        <w:t xml:space="preserve">A power of attorney is a legal document authorizing another person (agent or attorney-in-fact) to manage financial, healthcare, or legal affairs on your behalf.</w:t>
      </w:r>
    </w:p>
    <w:p>
      <w:pPr>
        <w:spacing w:after="80" w:before="120"/>
      </w:pPr>
      <w:r>
        <w:rPr>
          <w:b/>
          <w:bCs/>
        </w:rPr>
        <w:t xml:space="preserve">General Template Structure:</w:t>
      </w:r>
    </w:p>
    <w:p>
      <w:pPr>
        <w:pStyle w:val="ListParagraph"/>
        <w:numPr>
          <w:ilvl w:val="0"/>
          <w:numId w:val="2"/>
        </w:numPr>
      </w:pPr>
      <w:r>
        <w:t xml:space="preserve">Principal Name and Information</w:t>
      </w:r>
    </w:p>
    <w:p>
      <w:pPr>
        <w:pStyle w:val="ListParagraph"/>
        <w:numPr>
          <w:ilvl w:val="0"/>
          <w:numId w:val="2"/>
        </w:numPr>
      </w:pPr>
      <w:r>
        <w:t xml:space="preserve">Agent Name and Successor Agent</w:t>
      </w:r>
    </w:p>
    <w:p>
      <w:pPr>
        <w:pStyle w:val="ListParagraph"/>
        <w:numPr>
          <w:ilvl w:val="0"/>
          <w:numId w:val="2"/>
        </w:numPr>
      </w:pPr>
      <w:r>
        <w:t xml:space="preserve">Powers Granted (financial, medical, or both)</w:t>
      </w:r>
    </w:p>
    <w:p>
      <w:pPr>
        <w:pStyle w:val="ListParagraph"/>
        <w:numPr>
          <w:ilvl w:val="0"/>
          <w:numId w:val="2"/>
        </w:numPr>
      </w:pPr>
      <w:r>
        <w:t xml:space="preserve">Effective Date (immediate or springing)</w:t>
      </w:r>
    </w:p>
    <w:p>
      <w:pPr>
        <w:pStyle w:val="ListParagraph"/>
        <w:numPr>
          <w:ilvl w:val="0"/>
          <w:numId w:val="2"/>
        </w:numPr>
      </w:pPr>
      <w:r>
        <w:t xml:space="preserve">Duration (limited or durable)</w:t>
      </w:r>
    </w:p>
    <w:p>
      <w:pPr>
        <w:pStyle w:val="ListParagraph"/>
        <w:numPr>
          <w:ilvl w:val="0"/>
          <w:numId w:val="2"/>
        </w:numPr>
      </w:pPr>
      <w:r>
        <w:t xml:space="preserve">Principal Signature and Notarization</w:t>
      </w:r>
    </w:p>
    <w:p>
      <w:pPr>
        <w:spacing w:after="240"/>
      </w:pPr>
      <w:r>
        <w:t xml:space="preserve"/>
      </w:r>
    </w:p>
    <w:p>
      <w:pPr>
        <w:pStyle w:val="Heading2"/>
      </w:pPr>
      <w:r>
        <w:t xml:space="preserve">Healthcare Directive / Advance Directive Template</w:t>
      </w:r>
    </w:p>
    <w:p>
      <w:pPr>
        <w:spacing w:after="80" w:before="120"/>
      </w:pPr>
      <w:r>
        <w:rPr>
          <w:b/>
          <w:bCs/>
        </w:rPr>
        <w:t xml:space="preserve">What is an Advance Directive?</w:t>
      </w:r>
    </w:p>
    <w:p>
      <w:pPr>
        <w:spacing w:after="240"/>
      </w:pPr>
      <w:r>
        <w:t xml:space="preserve">An advance directive specifies healthcare wishes if you cannot communicate, including end-of-life treatment preferences and designated healthcare agents.</w:t>
      </w:r>
    </w:p>
    <w:p>
      <w:pPr>
        <w:spacing w:after="80" w:before="120"/>
      </w:pPr>
      <w:r>
        <w:rPr>
          <w:b/>
          <w:bCs/>
        </w:rPr>
        <w:t xml:space="preserve">Key Components to Include:</w:t>
      </w:r>
    </w:p>
    <w:p>
      <w:pPr>
        <w:pStyle w:val="ListParagraph"/>
        <w:numPr>
          <w:ilvl w:val="0"/>
          <w:numId w:val="2"/>
        </w:numPr>
      </w:pPr>
      <w:r>
        <w:t xml:space="preserve">Healthcare Agent designation</w:t>
      </w:r>
    </w:p>
    <w:p>
      <w:pPr>
        <w:pStyle w:val="ListParagraph"/>
        <w:numPr>
          <w:ilvl w:val="0"/>
          <w:numId w:val="2"/>
        </w:numPr>
      </w:pPr>
      <w:r>
        <w:t xml:space="preserve">Life support preferences (ventilators, feeding tubes, resuscitation)</w:t>
      </w:r>
    </w:p>
    <w:p>
      <w:pPr>
        <w:pStyle w:val="ListParagraph"/>
        <w:numPr>
          <w:ilvl w:val="0"/>
          <w:numId w:val="2"/>
        </w:numPr>
      </w:pPr>
      <w:r>
        <w:t xml:space="preserve">Pain management and comfort care priorities</w:t>
      </w:r>
    </w:p>
    <w:p>
      <w:pPr>
        <w:pStyle w:val="ListParagraph"/>
        <w:numPr>
          <w:ilvl w:val="0"/>
          <w:numId w:val="2"/>
        </w:numPr>
      </w:pPr>
      <w:r>
        <w:t xml:space="preserve">Organ donation preferences</w:t>
      </w:r>
    </w:p>
    <w:p>
      <w:pPr>
        <w:pStyle w:val="ListParagraph"/>
        <w:numPr>
          <w:ilvl w:val="0"/>
          <w:numId w:val="2"/>
        </w:numPr>
      </w:pPr>
      <w:r>
        <w:t xml:space="preserve">Funeral and burial preferences</w:t>
      </w:r>
    </w:p>
    <w:p>
      <w:pPr>
        <w:spacing w:after="240"/>
      </w:pPr>
      <w:r>
        <w:t xml:space="preserve"/>
      </w:r>
    </w:p>
    <w:p>
      <w:r>
        <w:br w:type="page"/>
      </w:r>
    </w:p>
    <w:p>
      <w:pPr>
        <w:pStyle w:val="Heading2"/>
      </w:pPr>
      <w:r>
        <w:t xml:space="preserve">Dependency and Indemnity Compensation (DIC) with A&amp;A Planning</w:t>
      </w:r>
    </w:p>
    <w:p>
      <w:pPr>
        <w:spacing w:after="240" w:before="120"/>
      </w:pPr>
      <w:r>
        <w:t xml:space="preserve">What happens to Aid and Attendance benefits if the veteran passes? DIC provides monthly payments to eligible survivors, but A&amp;A benefits terminate. Planning for this transition protects family financial stability.</w:t>
      </w:r>
    </w:p>
    <w:p>
      <w:pPr>
        <w:spacing w:after="80" w:before="120"/>
      </w:pPr>
      <w:r>
        <w:rPr>
          <w:b/>
          <w:bCs/>
        </w:rPr>
        <w:t xml:space="preserve">DIC Eligibility for Family Members:</w:t>
      </w:r>
    </w:p>
    <w:p>
      <w:pPr>
        <w:pStyle w:val="ListParagraph"/>
        <w:numPr>
          <w:ilvl w:val="0"/>
          <w:numId w:val="2"/>
        </w:numPr>
      </w:pPr>
      <w:r>
        <w:t xml:space="preserve">Surviving spouse (unless remarried before age 57)</w:t>
      </w:r>
    </w:p>
    <w:p>
      <w:pPr>
        <w:pStyle w:val="ListParagraph"/>
        <w:numPr>
          <w:ilvl w:val="0"/>
          <w:numId w:val="2"/>
        </w:numPr>
      </w:pPr>
      <w:r>
        <w:t xml:space="preserve">Unmarried children under age 18 (or 23 if enrolled full-time in school)</w:t>
      </w:r>
    </w:p>
    <w:p>
      <w:pPr>
        <w:pStyle w:val="ListParagraph"/>
        <w:numPr>
          <w:ilvl w:val="0"/>
          <w:numId w:val="2"/>
        </w:numPr>
      </w:pPr>
      <w:r>
        <w:t xml:space="preserve">Dependent parents who meet income criteria</w:t>
      </w:r>
    </w:p>
    <w:p>
      <w:pPr>
        <w:spacing w:after="240"/>
      </w:pPr>
      <w:r>
        <w:t xml:space="preserve"/>
      </w:r>
    </w:p>
    <w:p>
      <w:pPr>
        <w:spacing w:after="80" w:before="120"/>
      </w:pPr>
      <w:r>
        <w:rPr>
          <w:b/>
          <w:bCs/>
        </w:rPr>
        <w:t xml:space="preserve">DIC Planning Checklist:</w:t>
      </w:r>
    </w:p>
    <w:p>
      <w:pPr>
        <w:pStyle w:val="ListParagraph"/>
        <w:numPr>
          <w:ilvl w:val="0"/>
          <w:numId w:val="2"/>
        </w:numPr>
      </w:pPr>
      <w:r>
        <w:t xml:space="preserve">Verify which family members will qualify for DIC</w:t>
      </w:r>
    </w:p>
    <w:p>
      <w:pPr>
        <w:pStyle w:val="ListParagraph"/>
        <w:numPr>
          <w:ilvl w:val="0"/>
          <w:numId w:val="2"/>
        </w:numPr>
      </w:pPr>
      <w:r>
        <w:t xml:space="preserve">Calculate current A&amp;A benefit amount and potential DIC replacement</w:t>
      </w:r>
    </w:p>
    <w:p>
      <w:pPr>
        <w:pStyle w:val="ListParagraph"/>
        <w:numPr>
          <w:ilvl w:val="0"/>
          <w:numId w:val="2"/>
        </w:numPr>
      </w:pPr>
      <w:r>
        <w:t xml:space="preserve">Identify financial gaps that DIC may not cover</w:t>
      </w:r>
    </w:p>
    <w:p>
      <w:pPr>
        <w:pStyle w:val="ListParagraph"/>
        <w:numPr>
          <w:ilvl w:val="0"/>
          <w:numId w:val="2"/>
        </w:numPr>
      </w:pPr>
      <w:r>
        <w:t xml:space="preserve">Explore supplemental life insurance or savings strategies</w:t>
      </w:r>
    </w:p>
    <w:p>
      <w:pPr>
        <w:pStyle w:val="ListParagraph"/>
        <w:numPr>
          <w:ilvl w:val="0"/>
          <w:numId w:val="2"/>
        </w:numPr>
      </w:pPr>
      <w:r>
        <w:t xml:space="preserve">Create survivor benefit claim submission timeline</w:t>
      </w:r>
    </w:p>
    <w:p>
      <w:pPr>
        <w:spacing w:after="240"/>
      </w:pPr>
      <w:r>
        <w:t xml:space="preserve"/>
      </w:r>
    </w:p>
    <w:p>
      <w:pPr>
        <w:pStyle w:val="Heading2"/>
      </w:pPr>
      <w:r>
        <w:t xml:space="preserve">Annual Benefits Review Checklist</w:t>
      </w:r>
    </w:p>
    <w:p>
      <w:pPr>
        <w:spacing w:after="80" w:before="120"/>
      </w:pPr>
      <w:r>
        <w:rPr>
          <w:b/>
          <w:bCs/>
        </w:rPr>
        <w:t xml:space="preserve">Review these items annually to maintain benefits and update records: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20"/>
        <w:gridCol w:w="2340"/>
      </w:tblGrid>
      <w:tr>
        <w:tc>
          <w:tcPr>
            <w:tcW w:type="dxa" w:w="702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Item to Review</w:t>
            </w:r>
          </w:p>
        </w:tc>
        <w:tc>
          <w:tcPr>
            <w:tcW w:type="dxa" w:w="234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Status</w:t>
            </w:r>
          </w:p>
        </w:tc>
      </w:tr>
      <w:tr>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Current A&amp;A or Housebound status</w:t>
            </w:r>
          </w:p>
        </w:tc>
        <w:tc>
          <w:tcPr>
            <w:tcW w:type="dxa" w:w="234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t xml:space="preserve">□</w:t>
            </w:r>
          </w:p>
        </w:tc>
      </w:tr>
      <w:tr>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PCAFC caregiver tier assignment (if applicable)</w:t>
            </w:r>
          </w:p>
        </w:tc>
        <w:tc>
          <w:tcPr>
            <w:tcW w:type="dxa" w:w="234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t xml:space="preserve">□</w:t>
            </w:r>
          </w:p>
        </w:tc>
      </w:tr>
      <w:tr>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Benefit rates (monthly A&amp;A amount)</w:t>
            </w:r>
          </w:p>
        </w:tc>
        <w:tc>
          <w:tcPr>
            <w:tcW w:type="dxa" w:w="234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t xml:space="preserve">□</w:t>
            </w:r>
          </w:p>
        </w:tc>
      </w:tr>
      <w:tr>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Medical review dates and upcoming C&amp;P exams</w:t>
            </w:r>
          </w:p>
        </w:tc>
        <w:tc>
          <w:tcPr>
            <w:tcW w:type="dxa" w:w="234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t xml:space="preserve">□</w:t>
            </w:r>
          </w:p>
        </w:tc>
      </w:tr>
      <w:tr>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Income and asset limits (especially for Housebound)</w:t>
            </w:r>
          </w:p>
        </w:tc>
        <w:tc>
          <w:tcPr>
            <w:tcW w:type="dxa" w:w="234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t xml:space="preserve">□</w:t>
            </w:r>
          </w:p>
        </w:tc>
      </w:tr>
      <w:tr>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Contact VA to report any changes in health or care needs</w:t>
            </w:r>
          </w:p>
        </w:tc>
        <w:tc>
          <w:tcPr>
            <w:tcW w:type="dxa" w:w="234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t xml:space="preserve">□</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2026-04-14T01:11:15.851Z</dcterms:created>
  <dcterms:modified xsi:type="dcterms:W3CDTF">2026-04-14T01:11:15.851Z</dcterms:modified>
</cp:coreProperties>
</file>

<file path=docProps/custom.xml><?xml version="1.0" encoding="utf-8"?>
<Properties xmlns="http://schemas.openxmlformats.org/officeDocument/2006/custom-properties" xmlns:vt="http://schemas.openxmlformats.org/officeDocument/2006/docPropsVTypes"/>
</file>