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00" w:before="200"/>
      </w:pPr>
      <w:r>
        <w:rPr>
          <w:rFonts w:ascii="Arial" w:cs="Arial" w:eastAsia="Arial" w:hAnsi="Arial"/>
          <w:b/>
          <w:bCs/>
          <w:color w:val="E94560"/>
          <w:sz w:val="64"/>
          <w:szCs w:val="64"/>
        </w:rPr>
        <w:t xml:space="preserve">Filing Order Strategy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The order in which you file conditions directly affects your final combined rating and benefits timeline.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Understanding VA rating mathematics and strategic sequencing can mean the difference between 95% and 100%.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Reaching maximum benefits requires planning your appeals sequence based on condition interactions.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This guide provides detailed strategy and worked examples for optimal filing order.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VA Combined Rating Formula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VA does not add ratings together like simple math.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Instead, VA uses a percentage-reduction formula that decreases effective percentages.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This formula was designed in 1945 and remains the basis for all VA rating calculations today.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Formula Mechanics Step-by-Step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Take first rating as percentage (e.g., 50% = 0.50 or 50/100)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Subtract from 100% to get remainder (100% - 50% = 50% remaining)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Multiply remainder by second rating (50% × 30% = 15% of remaining)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Add result to first rating (50% + 15% = 65% combined)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Continue process for additional ratings using previous combined as starting point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Understanding this formula is essential to strategic filing.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Many veterans don't realize filing order can significantly impact final ratings.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Worked Examples: How Formula Works in Practice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Example 1: Simple addition does not work here.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20% + 20% = 20% + (80% × 20%) = 20% + 16% = 36% combined (not 40%)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Example 2: Three conditions combined.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30% + 30% = 51% combined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51% + 20% = 51% + (49% × 20%) = 51% + 9.8% = 60.8% (rounds to 61%)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Example 3: High rating with low addition.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50% + 30% = 65% combined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70% + 20% = 76% combined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90% + 10% = 91% combined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Key insight: At high ratings, adding lower percentages produces minimal increases.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90% + 10% = only 1% increase instead of expected 10% addition.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This is why strategic filing order matters significantly.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Why Filing Order Matters: Reaching Critical Thresholds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Certain combined ratings unlock major benefits and change veteran compensation dramatically.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Filing sequence directly impacts which ratings combine to reach benefit thresholds.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Strategic filing can push combined rating over critical thresholds unlocking major benefits.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Understanding these thresholds drives filing order strategy.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50% Threshold: CRDP Eligibility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Concurrent Retirement and Disability Pay eligibility begins at 50%.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CRDP allows military retirees to receive BOTH retirement pay AND VA disability compensation.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Without CRDP, military retirees typically must choose one or the other.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Reaching 50% can result in tens of thousands of dollars in additional lifetime compensation.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60% Threshold: TDIU Eligibility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Total Disability Individual Unemployability eligibility begins at 60% combined rating.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But TDIU also requires one condition rated 40% or higher.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TDIU essentially grants 100% rating based on unemployment, not symptom severity alone.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This threshold opens pathway to maximum VA benefits for unemployable veterans.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95% Threshold: Rounding to 100%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VA rounds combined percentages to nearest 10% for benefit purposes.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95%, 96%, 97%, 98%, 99% all round to 100% for some benefits.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Reaching 95% can unlock benefits similar to actual 100% rating in some contexts.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Strategic filing targeting 95% threshold can save time reaching maximum benefits.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100% Threshold: Maximum VA Compensation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100% rating unlocks maximum monthly compensation payment.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Unlocks Chapter 35 Dependent Educational Assistance for spouse and children.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Qualifies for CHAMPVA health insurance coverage for entire family.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Enables pursuit of Permanent &amp; Total (P&amp;T) status for rating protection.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Bilateral Factor Strategy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VA applies special bilateral enhancement when disabilities affect both sides of body.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Bilateral factor adds 10% boost to ratings for symmetrical conditions.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Understanding bilateral factors helps optimize combined ratings.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Both knees rated 20% each = bilateral enhancement adds approximately 2%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Both shoulders rated 30% each = bilateral enhancement adds approximately 3%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Both legs rated 40% each = bilateral enhancement adds approximately 4%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Bilateral factor typically adds 1-4% to combined rating depending on condition severity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Strategy: File bilateral conditions with emphasis on symmetry to maximize enhancement.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Bilateral factor is automatic; you don't need to request it explicitly.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But ensure both conditions are documented and filed in same timeframe.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Simultaneous vs. Sequential Filing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Should you file multiple claims at once or separately over time?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Decision depends on evidence strength and timeline needs.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Simultaneous Filing Advantages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Faster path to total combined rating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VA processes all claims together; decisions are inter-related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Reduces administrative burden on veteran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Effective date may be earlier with Intent to File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Streamlines evidence gathering into one process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Sequential Filing Advantages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Allows focus on strongest claims first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Builds momentum: first approval provides evidence context for second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Reduces risk if evidence for some conditions is weaker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Each decision becomes precedent supporting next claim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Gives time to gather additional evidence between filings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Choosing Between Simultaneous and Sequential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Choose simultaneous if: You have strong evidence for all conditions, timeline is critical, multiple conditions are related.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Choose sequential if: Some conditions have weak evidence, you want each approval to strengthen next claim, resources are limited.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Impact of Rating Rounding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VA rounds combined percentages to nearest 10%, creating strategic implications.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This rounding system creates natural break points in rating strategy.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Rounding examples: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85%, 86%, 87%, 88%, 89% all round to 90%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95%, 96%, 97%, 98%, 99% all round to 100%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Strategic consideration: If combined percentage lands at 94%, filing one more condition could push to 95%+.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This might be faster than seeking increases on existing conditions.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Filing Order Strategy Conclusion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Filing order strategy requires balancing speed (reach 100% quickly), evidence strength (win highest ratings), and threshold targets (hit critical milestones).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Plan your filing sequence before submitting any claims.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Use this playbook to optimize your path to 100% compensation.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sz w:val="64"/>
      <w:szCs w:val="64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sz w:val="56"/>
      <w:szCs w:val="56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sz w:val="48"/>
      <w:szCs w:val="4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2026-04-14T04:08:33.346Z</dcterms:created>
  <dcterms:modified xsi:type="dcterms:W3CDTF">2026-04-14T04:08:33.347Z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