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00"/>
        <w:jc w:val="center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Dependent Benefits Enrollment</w:t>
      </w:r>
    </w:p>
    <w:p>
      <w:pPr>
        <w:spacing w:after="240"/>
        <w:jc w:val="center"/>
      </w:pPr>
      <w:r>
        <w:rPr>
          <w:rFonts w:ascii="Arial" w:cs="Arial" w:eastAsia="Arial" w:hAnsi="Arial"/>
          <w:color w:val="E94560"/>
          <w:sz w:val="22"/>
          <w:szCs w:val="22"/>
        </w:rPr>
        <w:t xml:space="preserve">VA 100% Disability Maximizer Toolkit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Enrollment Checklists for Family Benefits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CHAMPVA Enrollment (VA Form 10-10d)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0F3460"/>
          <w:sz w:val="48"/>
          <w:szCs w:val="48"/>
        </w:rPr>
        <w:t xml:space="preserve">Who Qualifies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Spouse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Children under 18 (or 23 if in school)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Parents in some cases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0F3460"/>
          <w:sz w:val="48"/>
          <w:szCs w:val="48"/>
        </w:rPr>
        <w:t xml:space="preserve">What CHAMPVA Covers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Hospital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Outpatient services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Pharmacy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Mental health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0F3460"/>
          <w:sz w:val="48"/>
          <w:szCs w:val="48"/>
        </w:rPr>
        <w:t xml:space="preserve">How to Apply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Complete VA Form 10-10d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Attach: Veteran's rating decision showing P&amp;T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Attach: Marriage certificate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Attach: Birth certificates for children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Processing time: 4-8 weeks</w:t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Enrollment Checklist for CHAMPVA: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[ ] 1. VA Form 10-10d completed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[ ] 2. Veteran's rating decision showing P&amp;T attached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[ ] 3. Marriage certificate attached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[ ] 4. Birth certificates for children attached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[ ] 5. Mailed to: VHA Office of Community Care, CHAMPVA</w:t>
      </w:r>
    </w:p>
    <w:p>
      <w:r>
        <w:br w:type="pag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Chapter 35 DEA (Dependents' Educational Assistance)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0F3460"/>
          <w:sz w:val="48"/>
          <w:szCs w:val="48"/>
        </w:rPr>
        <w:t xml:space="preserve">Eligibility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Veteran has P&amp;T designation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Child is between 18-26 years old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0F3460"/>
          <w:sz w:val="48"/>
          <w:szCs w:val="48"/>
        </w:rPr>
        <w:t xml:space="preserve">What It Covers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Up to 36 months of education benefits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Tuition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Fees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Books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Monthly stipend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0F3460"/>
          <w:sz w:val="48"/>
          <w:szCs w:val="48"/>
        </w:rPr>
        <w:t xml:space="preserve">How to Apply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Dependent completes VA Form 22-5490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School enrollment documentation attached</w:t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Chapter 35 Checklist: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[ ] 1. Veteran has P&amp;T designation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[ ] 2. Child is between 18-26 years old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[ ] 3. VA Form 22-5490 completed by dependent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[ ] 4. School enrollment documentation attached</w:t>
      </w:r>
    </w:p>
    <w:p>
      <w:r>
        <w:br w:type="pag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DIC (Dependency and Indemnity Compensation)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0F3460"/>
          <w:sz w:val="48"/>
          <w:szCs w:val="48"/>
        </w:rPr>
        <w:t xml:space="preserve">What It Is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Monthly payment to surviving spouse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2026 rate: $1,612.75/month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0F3460"/>
          <w:sz w:val="48"/>
          <w:szCs w:val="48"/>
        </w:rPr>
        <w:t xml:space="preserve">Eligibility Requirements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Veteran must have P&amp;T for 10 continuous years before death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Marriage must be valid</w:t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The 10-Year DIC Clock: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Starts on the date your P&amp;T designation is approved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Example: P&amp;T approved Jan 15, 2026 → DIC eligible Jan 15, 2036</w:t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DIC Eligibility Checklist: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[ ] 1. P&amp;T designation obtained (date: _____)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[ ] 2. 10-year DIC eligibility date: _____ (P&amp;T date + 10 years)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[ ] 3. Spouse aware of DIC benefit and eligibility timeline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[ ] 4. Marriage certificate on file with VA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[ ] 5. VA Form 21-534EZ identified for future filing by survivor</w:t>
      </w:r>
    </w:p>
    <w:p>
      <w:r>
        <w:br w:type="pag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Add Dependents to VA Compensation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At 30%+ combined rating, you receive additional monthly pay for dependents.</w:t>
      </w:r>
    </w:p>
    <w:p>
      <w:pPr>
        <w:pStyle w:val="Heading3"/>
        <w:spacing w:after="120" w:before="180"/>
      </w:pPr>
      <w:r>
        <w:rPr>
          <w:rFonts w:ascii="Arial" w:cs="Arial" w:eastAsia="Arial" w:hAnsi="Arial"/>
          <w:b/>
          <w:bCs/>
          <w:color w:val="0F3460"/>
          <w:sz w:val="48"/>
          <w:szCs w:val="48"/>
        </w:rPr>
        <w:t xml:space="preserve">When to File VA Form 21-686c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Marriage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Birth of child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Divorce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Child turns 18/23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4"/>
          <w:szCs w:val="24"/>
        </w:rPr>
        <w:t xml:space="preserve">Custody changes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2D6A4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2026-04-13T05:05:48.725Z</dcterms:created>
  <dcterms:modified xsi:type="dcterms:W3CDTF">2026-04-13T05:05:48.725Z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