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Form 21-4192 Employer Briefing Guide</w:t>
      </w:r>
    </w:p>
    <w:p>
      <w:r>
        <w:t xml:space="preserve">Understanding &amp; Responding to Veteran Employment Verification Requests</w:t>
      </w:r>
    </w:p>
    <w:p>
      <w:r>
        <w:t xml:space="preserve"/>
      </w:r>
    </w:p>
    <w:p>
      <w:pPr>
        <w:pStyle w:val="Heading2"/>
      </w:pPr>
      <w:r>
        <w:t xml:space="preserve">What is VA Form 21-4192?</w:t>
      </w:r>
    </w:p>
    <w:p>
      <w:r>
        <w:t xml:space="preserve">VA Form 21-4192 is an official request from the U.S. Department of Veterans Affairs sent directly to employers. The VA uses this form to gather critical information about a veteran&amp;#x2019;s employment status, work capacity, and functional limitations in the workplace. This form is essential for determining whether a veteran qualifies for TDIU (Total Disability based on Individual Unemployability) benefits.</w:t>
      </w:r>
    </w:p>
    <w:p>
      <w:r>
        <w:t xml:space="preserve"/>
      </w:r>
    </w:p>
    <w:p>
      <w:pPr>
        <w:pStyle w:val="Heading2"/>
      </w:pPr>
      <w:r>
        <w:t xml:space="preserve">Why the VA Sends This Form to Employers</w:t>
      </w:r>
    </w:p>
    <w:p>
      <w:pPr>
        <w:pStyle w:val="ListParagraph"/>
        <w:numPr>
          <w:ilvl w:val="0"/>
          <w:numId w:val="2"/>
        </w:numPr>
      </w:pPr>
      <w:r>
        <w:t xml:space="preserve">To verify that a veteran is unable to maintain substantially gainful activity (SGA) despite service-connected disabilities</w:t>
      </w:r>
    </w:p>
    <w:p>
      <w:pPr>
        <w:pStyle w:val="ListParagraph"/>
        <w:numPr>
          <w:ilvl w:val="0"/>
          <w:numId w:val="2"/>
        </w:numPr>
      </w:pPr>
      <w:r>
        <w:t xml:space="preserve">To document the veteran&amp;#x2019;s actual work capacity and job performance in real-world conditions</w:t>
      </w:r>
    </w:p>
    <w:p>
      <w:pPr>
        <w:pStyle w:val="ListParagraph"/>
        <w:numPr>
          <w:ilvl w:val="0"/>
          <w:numId w:val="2"/>
        </w:numPr>
      </w:pPr>
      <w:r>
        <w:t xml:space="preserve">To establish a credible third-party account of functional limitations on the job</w:t>
      </w:r>
    </w:p>
    <w:p>
      <w:pPr>
        <w:pStyle w:val="ListParagraph"/>
        <w:numPr>
          <w:ilvl w:val="0"/>
          <w:numId w:val="2"/>
        </w:numPr>
      </w:pPr>
      <w:r>
        <w:t xml:space="preserve">To support TDIU claims under 38 CFR 4.16 and 38 CFR 3.102 standards</w:t>
      </w:r>
    </w:p>
    <w:p>
      <w:r>
        <w:t xml:space="preserve"/>
      </w:r>
    </w:p>
    <w:p>
      <w:pPr>
        <w:pStyle w:val="Heading2"/>
      </w:pPr>
      <w:r>
        <w:t xml:space="preserve">What Employers Should Say</w:t>
      </w:r>
    </w:p>
    <w:p>
      <w:r>
        <w:rPr>
          <w:b/>
          <w:bCs/>
        </w:rPr>
        <w:t xml:space="preserve">Objective, Honest Assessment:</w:t>
      </w:r>
    </w:p>
    <w:p>
      <w:pPr>
        <w:pStyle w:val="ListParagraph"/>
        <w:numPr>
          <w:ilvl w:val="0"/>
          <w:numId w:val="2"/>
        </w:numPr>
      </w:pPr>
      <w:r>
        <w:t xml:space="preserve">Describe the veteran&amp;#x2019;s actual job duties and time spent on each task</w:t>
      </w:r>
    </w:p>
    <w:p>
      <w:pPr>
        <w:pStyle w:val="ListParagraph"/>
        <w:numPr>
          <w:ilvl w:val="0"/>
          <w:numId w:val="2"/>
        </w:numPr>
      </w:pPr>
      <w:r>
        <w:t xml:space="preserve">Document specific functional limitations you have observed (e.g., &amp;#x201C;Cannot stand more than 20 minutes without pain,&amp;#x201D; &amp;#x201C;Requires frequent breaks for pain medication&amp;#x201D;)</w:t>
      </w:r>
    </w:p>
    <w:p>
      <w:pPr>
        <w:pStyle w:val="ListParagraph"/>
        <w:numPr>
          <w:ilvl w:val="0"/>
          <w:numId w:val="2"/>
        </w:numPr>
      </w:pPr>
      <w:r>
        <w:t xml:space="preserve">Report any accommodations currently in place and why they were necessary</w:t>
      </w:r>
    </w:p>
    <w:p>
      <w:pPr>
        <w:pStyle w:val="ListParagraph"/>
        <w:numPr>
          <w:ilvl w:val="0"/>
          <w:numId w:val="2"/>
        </w:numPr>
      </w:pPr>
      <w:r>
        <w:t xml:space="preserve">Quantify performance gaps: &amp;#x201C;Expected to produce X units per day; veteran averages Y units due to [specific limitation]&amp;#x201D;</w:t>
      </w:r>
    </w:p>
    <w:p>
      <w:pPr>
        <w:pStyle w:val="ListParagraph"/>
        <w:numPr>
          <w:ilvl w:val="0"/>
          <w:numId w:val="2"/>
        </w:numPr>
      </w:pPr>
      <w:r>
        <w:t xml:space="preserve">Note absences, tardiness patterns, or medical appointments that disrupt work</w:t>
      </w:r>
    </w:p>
    <w:p>
      <w:r>
        <w:t xml:space="preserve"/>
      </w:r>
    </w:p>
    <w:p>
      <w:pPr>
        <w:pStyle w:val="Heading2"/>
      </w:pPr>
      <w:r>
        <w:t xml:space="preserve">What Employers Should NOT Say</w:t>
      </w:r>
    </w:p>
    <w:p>
      <w:pPr>
        <w:pStyle w:val="ListParagraph"/>
        <w:numPr>
          <w:ilvl w:val="0"/>
          <w:numId w:val="2"/>
        </w:numPr>
      </w:pPr>
      <w:r>
        <w:t xml:space="preserve">&amp;#x201C;The veteran is lazy&amp;#x201D; or &amp;#x201C;doesn&amp;#x2019;t try hard enough&amp;#x201D; (this is subjective and undermines credibility)</w:t>
      </w:r>
    </w:p>
    <w:p>
      <w:pPr>
        <w:pStyle w:val="ListParagraph"/>
        <w:numPr>
          <w:ilvl w:val="0"/>
          <w:numId w:val="2"/>
        </w:numPr>
      </w:pPr>
      <w:r>
        <w:t xml:space="preserve">Volunteer information beyond what&amp;#x2019;s asked (stay factual and focused)</w:t>
      </w:r>
    </w:p>
    <w:p>
      <w:pPr>
        <w:pStyle w:val="ListParagraph"/>
        <w:numPr>
          <w:ilvl w:val="0"/>
          <w:numId w:val="2"/>
        </w:numPr>
      </w:pPr>
      <w:r>
        <w:t xml:space="preserve">Speculate about medical diagnosis or prognosis</w:t>
      </w:r>
    </w:p>
    <w:p>
      <w:pPr>
        <w:pStyle w:val="ListParagraph"/>
        <w:numPr>
          <w:ilvl w:val="0"/>
          <w:numId w:val="2"/>
        </w:numPr>
      </w:pPr>
      <w:r>
        <w:t xml:space="preserve">Make assumptions about disability benefits (facts only)</w:t>
      </w:r>
    </w:p>
    <w:p>
      <w:pPr>
        <w:pStyle w:val="ListParagraph"/>
        <w:numPr>
          <w:ilvl w:val="0"/>
          <w:numId w:val="2"/>
        </w:numPr>
      </w:pPr>
      <w:r>
        <w:t xml:space="preserve">Omit documented limitations to &amp;#x201C;help&amp;#x201D; the veteran (honesty is essential for credibility)</w:t>
      </w:r>
    </w:p>
    <w:p>
      <w:r>
        <w:t xml:space="preserve"/>
      </w:r>
    </w:p>
    <w:p>
      <w:pPr>
        <w:pStyle w:val="Heading2"/>
      </w:pPr>
      <w:r>
        <w:t xml:space="preserve">Sample Talking Points for Veterans</w:t>
      </w:r>
    </w:p>
    <w:p>
      <w:r>
        <w:rPr>
          <w:b/>
          <w:bCs/>
        </w:rPr>
        <w:t xml:space="preserve">What to Say to Your Employer Before the Form Arrives:</w:t>
      </w:r>
    </w:p>
    <w:p>
      <w:pPr>
        <w:pStyle w:val="ListParagraph"/>
        <w:numPr>
          <w:ilvl w:val="0"/>
          <w:numId w:val="2"/>
        </w:numPr>
      </w:pPr>
      <w:r>
        <w:t xml:space="preserve">&amp;#x201C;I&amp;#x2019;ve filed a claim with the VA for service-connected disability benefits. They may send you a form asking about my work performance and any limitations you&amp;#x2019;ve noticed. I ask that you complete it honestly&amp;#x2014;it really helps my case.&amp;#x201D;</w:t>
      </w:r>
    </w:p>
    <w:p>
      <w:pPr>
        <w:pStyle w:val="ListParagraph"/>
        <w:numPr>
          <w:ilvl w:val="0"/>
          <w:numId w:val="2"/>
        </w:numPr>
      </w:pPr>
      <w:r>
        <w:t xml:space="preserve">&amp;#x201C;The VA needs to understand what my actual work capacity is, given my service-connected conditions. Your account of what you observe matters more than my own description.&amp;#x201D;</w:t>
      </w:r>
    </w:p>
    <w:p>
      <w:pPr>
        <w:pStyle w:val="ListParagraph"/>
        <w:numPr>
          <w:ilvl w:val="0"/>
          <w:numId w:val="2"/>
        </w:numPr>
      </w:pPr>
      <w:r>
        <w:t xml:space="preserve">&amp;#x201C;I appreciate the accommodations you&amp;#x2019;ve already made. If you notice the form asking about those, please mention them&amp;#x2014;they&amp;#x2019;re evidence that I need extra support.&amp;#x201D;</w:t>
      </w:r>
    </w:p>
    <w:p>
      <w:r>
        <w:t xml:space="preserve"/>
      </w:r>
    </w:p>
    <w:p>
      <w:pPr>
        <w:pStyle w:val="Heading2"/>
      </w:pPr>
      <w:r>
        <w:t xml:space="preserve">Accommodation Examples by Condition Type</w:t>
      </w:r>
    </w:p>
    <w:p>
      <w:pPr>
        <w:pStyle w:val="Heading1"/>
      </w:pPr>
      <w:r>
        <w:t xml:space="preserve">PTSD</w:t>
      </w:r>
    </w:p>
    <w:p>
      <w:pPr>
        <w:pStyle w:val="ListParagraph"/>
        <w:numPr>
          <w:ilvl w:val="0"/>
          <w:numId w:val="2"/>
        </w:numPr>
      </w:pPr>
      <w:r>
        <w:t xml:space="preserve">Flexible schedule to manage triggers and hyperarousal</w:t>
      </w:r>
    </w:p>
    <w:p>
      <w:pPr>
        <w:pStyle w:val="ListParagraph"/>
        <w:numPr>
          <w:ilvl w:val="0"/>
          <w:numId w:val="2"/>
        </w:numPr>
      </w:pPr>
      <w:r>
        <w:t xml:space="preserve">Quiet workspace or private area away from sudden loud noises</w:t>
      </w:r>
    </w:p>
    <w:p>
      <w:pPr>
        <w:pStyle w:val="ListParagraph"/>
        <w:numPr>
          <w:ilvl w:val="0"/>
          <w:numId w:val="2"/>
        </w:numPr>
      </w:pPr>
      <w:r>
        <w:t xml:space="preserve">Option to step away during panic attacks or flashbacks</w:t>
      </w:r>
    </w:p>
    <w:p>
      <w:pPr>
        <w:pStyle w:val="ListParagraph"/>
        <w:numPr>
          <w:ilvl w:val="0"/>
          <w:numId w:val="2"/>
        </w:numPr>
      </w:pPr>
      <w:r>
        <w:t xml:space="preserve">Reduced meetings or one-on-one communication preferred over group settings</w:t>
      </w:r>
    </w:p>
    <w:p>
      <w:pPr>
        <w:pStyle w:val="ListParagraph"/>
        <w:numPr>
          <w:ilvl w:val="0"/>
          <w:numId w:val="2"/>
        </w:numPr>
      </w:pPr>
      <w:r>
        <w:t xml:space="preserve">Predictable schedules (unexpected changes trigger anxiety)</w:t>
      </w:r>
    </w:p>
    <w:p>
      <w:r>
        <w:t xml:space="preserve"/>
      </w:r>
    </w:p>
    <w:p>
      <w:pPr>
        <w:pStyle w:val="Heading1"/>
      </w:pPr>
      <w:r>
        <w:t xml:space="preserve">Musculoskeletal (MSK) Injuries</w:t>
      </w:r>
    </w:p>
    <w:p>
      <w:pPr>
        <w:pStyle w:val="ListParagraph"/>
        <w:numPr>
          <w:ilvl w:val="0"/>
          <w:numId w:val="2"/>
        </w:numPr>
      </w:pPr>
      <w:r>
        <w:t xml:space="preserve">Ergonomic equipment (wrist supports, lumbar cushions, standing desk options)</w:t>
      </w:r>
    </w:p>
    <w:p>
      <w:pPr>
        <w:pStyle w:val="ListParagraph"/>
        <w:numPr>
          <w:ilvl w:val="0"/>
          <w:numId w:val="2"/>
        </w:numPr>
      </w:pPr>
      <w:r>
        <w:t xml:space="preserve">Frequent breaks to change position and avoid stiffness</w:t>
      </w:r>
    </w:p>
    <w:p>
      <w:pPr>
        <w:pStyle w:val="ListParagraph"/>
        <w:numPr>
          <w:ilvl w:val="0"/>
          <w:numId w:val="2"/>
        </w:numPr>
      </w:pPr>
      <w:r>
        <w:t xml:space="preserve">Restrictions on lifting, carrying, or repetitive motions</w:t>
      </w:r>
    </w:p>
    <w:p>
      <w:pPr>
        <w:pStyle w:val="ListParagraph"/>
        <w:numPr>
          <w:ilvl w:val="0"/>
          <w:numId w:val="2"/>
        </w:numPr>
      </w:pPr>
      <w:r>
        <w:t xml:space="preserve">Ability to work from home on flare-up days</w:t>
      </w:r>
    </w:p>
    <w:p>
      <w:pPr>
        <w:pStyle w:val="ListParagraph"/>
        <w:numPr>
          <w:ilvl w:val="0"/>
          <w:numId w:val="2"/>
        </w:numPr>
      </w:pPr>
      <w:r>
        <w:t xml:space="preserve">Flexible attendance for physical therapy or medical appointments</w:t>
      </w:r>
    </w:p>
    <w:p>
      <w:r>
        <w:t xml:space="preserve"/>
      </w:r>
    </w:p>
    <w:p>
      <w:pPr>
        <w:pStyle w:val="Heading1"/>
      </w:pPr>
      <w:r>
        <w:t xml:space="preserve">Traumatic Brain Injury (TBI)</w:t>
      </w:r>
    </w:p>
    <w:p>
      <w:pPr>
        <w:pStyle w:val="ListParagraph"/>
        <w:numPr>
          <w:ilvl w:val="0"/>
          <w:numId w:val="2"/>
        </w:numPr>
      </w:pPr>
      <w:r>
        <w:t xml:space="preserve">Written instructions instead of verbal (memory and processing concerns)</w:t>
      </w:r>
    </w:p>
    <w:p>
      <w:pPr>
        <w:pStyle w:val="ListParagraph"/>
        <w:numPr>
          <w:ilvl w:val="0"/>
          <w:numId w:val="2"/>
        </w:numPr>
      </w:pPr>
      <w:r>
        <w:t xml:space="preserve">Reduced multitasking requirements</w:t>
      </w:r>
    </w:p>
    <w:p>
      <w:pPr>
        <w:pStyle w:val="ListParagraph"/>
        <w:numPr>
          <w:ilvl w:val="0"/>
          <w:numId w:val="2"/>
        </w:numPr>
      </w:pPr>
      <w:r>
        <w:t xml:space="preserve">Longer deadlines to compensate for processing delays</w:t>
      </w:r>
    </w:p>
    <w:p>
      <w:pPr>
        <w:pStyle w:val="ListParagraph"/>
        <w:numPr>
          <w:ilvl w:val="0"/>
          <w:numId w:val="2"/>
        </w:numPr>
      </w:pPr>
      <w:r>
        <w:t xml:space="preserve">Quiet workspace to minimize distractions</w:t>
      </w:r>
    </w:p>
    <w:p>
      <w:pPr>
        <w:pStyle w:val="ListParagraph"/>
        <w:numPr>
          <w:ilvl w:val="0"/>
          <w:numId w:val="2"/>
        </w:numPr>
      </w:pPr>
      <w:r>
        <w:t xml:space="preserve">Regular breaks to manage fatigue</w:t>
      </w:r>
    </w:p>
    <w:p>
      <w:r>
        <w:t xml:space="preserve"/>
      </w:r>
    </w:p>
    <w:p>
      <w:pPr>
        <w:pStyle w:val="Heading2"/>
      </w:pPr>
      <w:r>
        <w:t xml:space="preserve">Protected Employment vs. Competitive Employment</w:t>
      </w:r>
    </w:p>
    <w:p>
      <w:r>
        <w:rPr>
          <w:b/>
          <w:bCs/>
        </w:rPr>
        <w:t xml:space="preserve">Protected Employment:</w:t>
      </w:r>
    </w:p>
    <w:p>
      <w:pPr>
        <w:pStyle w:val="ListParagraph"/>
        <w:numPr>
          <w:ilvl w:val="0"/>
          <w:numId w:val="2"/>
        </w:numPr>
      </w:pPr>
      <w:r>
        <w:t xml:space="preserve">Work arranged under VA Vocational Rehabilitation &amp; Employment (Chapter 31) or federal sheltered workshop programs</w:t>
      </w:r>
    </w:p>
    <w:p>
      <w:pPr>
        <w:pStyle w:val="ListParagraph"/>
        <w:numPr>
          <w:ilvl w:val="0"/>
          <w:numId w:val="2"/>
        </w:numPr>
      </w:pPr>
      <w:r>
        <w:t xml:space="preserve">Employer is aware of disability and provides specific accommodations</w:t>
      </w:r>
    </w:p>
    <w:p>
      <w:pPr>
        <w:pStyle w:val="ListParagraph"/>
        <w:numPr>
          <w:ilvl w:val="0"/>
          <w:numId w:val="2"/>
        </w:numPr>
      </w:pPr>
      <w:r>
        <w:t xml:space="preserve">Does NOT count against TDIU eligibility</w:t>
      </w:r>
    </w:p>
    <w:p>
      <w:r>
        <w:t xml:space="preserve"/>
      </w:r>
    </w:p>
    <w:p>
      <w:r>
        <w:rPr>
          <w:b/>
          <w:bCs/>
        </w:rPr>
        <w:t xml:space="preserve">Competitive Employment:</w:t>
      </w:r>
    </w:p>
    <w:p>
      <w:pPr>
        <w:pStyle w:val="ListParagraph"/>
        <w:numPr>
          <w:ilvl w:val="0"/>
          <w:numId w:val="2"/>
        </w:numPr>
      </w:pPr>
      <w:r>
        <w:t xml:space="preserve">Standard job market work without VA mediation</w:t>
      </w:r>
    </w:p>
    <w:p>
      <w:pPr>
        <w:pStyle w:val="ListParagraph"/>
        <w:numPr>
          <w:ilvl w:val="0"/>
          <w:numId w:val="2"/>
        </w:numPr>
      </w:pPr>
      <w:r>
        <w:t xml:space="preserve">Veteran must maintain substantially gainful activity (SGA) threshold</w:t>
      </w:r>
    </w:p>
    <w:p>
      <w:pPr>
        <w:pStyle w:val="ListParagraph"/>
        <w:numPr>
          <w:ilvl w:val="0"/>
          <w:numId w:val="2"/>
        </w:numPr>
      </w:pPr>
      <w:r>
        <w:t xml:space="preserve">If income exceeds SGA ($1,260/month for 2024), TDIU is not payable (38 CFR 4.16(a))</w:t>
      </w:r>
    </w:p>
    <w:p>
      <w:r>
        <w:t xml:space="preserve"/>
      </w:r>
    </w:p>
    <w:p>
      <w:pPr>
        <w:pStyle w:val="Heading2"/>
      </w:pPr>
      <w:r>
        <w:t xml:space="preserve">Marginal Employment Under 38 CFR 4.16(a)</w:t>
      </w:r>
    </w:p>
    <w:p>
      <w:r>
        <w:t xml:space="preserve">Marginal employment is work that does not generate substantial gainful activity. The VA considers the veteran&amp;#x2019;s gross income, frequency, and whether the work will likely continue. Key threshold: Substantially Gainful Activity (SGA) = $1,260 per month (2024). If a veteran earns less than this amount and cannot sustain work due to service-connected disabilities, they may qualify for TDIU.</w:t>
      </w:r>
    </w:p>
    <w:p>
      <w:r>
        <w:t xml:space="preserve"/>
      </w:r>
    </w:p>
    <w:p>
      <w:pPr>
        <w:pStyle w:val="Heading2"/>
      </w:pPr>
      <w:r>
        <w:t xml:space="preserve">Sample Employer Statement Language</w:t>
      </w:r>
    </w:p>
    <w:p>
      <w:r>
        <w:t xml:space="preserve">Use this template as a guide when responding to VA Form 21-4192: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945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SAMPLE EMPLOYER RESPONSE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&amp;#x201C;[Veteran Name] has been employed with our organization since [date] in the position of [job title]. His/her job duties require [describe tasks]. </w:t>
            </w:r>
          </w:p>
          <w:p>
            <w:r>
              <w:t xml:space="preserve">Due to apparent service-connected limitations, [he/she] requires the following accommodations: [describe accommodations]. Without these accommodations, [he/she] would be unable to perform the job at all.</w:t>
            </w:r>
          </w:p>
          <w:p>
            <w:r>
              <w:t xml:space="preserve">In terms of work performance, [he/she] struggles with [specific limitation]. For example, [provide concrete example]. As a result, [he/she] produces approximately [X]% of expected output. [He/She] requires frequent breaks, typically [X times per day], due to [reason]. [He/She] has missed approximately [X] days in the past [timeframe] due to medical appointments and symptom management.</w:t>
            </w:r>
          </w:p>
          <w:p>
            <w:r>
              <w:t xml:space="preserve">We retain [Veteran Name] because of his/her dedication and our commitment to supporting veterans, but the work he/she performs is substantially less productive than that of other employees in the same position. Without accommodations and flexibility, employment would not be feasible.&amp;#x201D;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Key Regulatory References</w:t>
      </w:r>
    </w:p>
    <w:p>
      <w:pPr>
        <w:pStyle w:val="ListParagraph"/>
        <w:numPr>
          <w:ilvl w:val="0"/>
          <w:numId w:val="2"/>
        </w:numPr>
      </w:pPr>
      <w:r>
        <w:t xml:space="preserve">38 CFR 4.16 &amp;#x2013; Substantially Gainful Activity (SGA) thresholds for TDIU</w:t>
      </w:r>
    </w:p>
    <w:p>
      <w:pPr>
        <w:pStyle w:val="ListParagraph"/>
        <w:numPr>
          <w:ilvl w:val="0"/>
          <w:numId w:val="2"/>
        </w:numPr>
      </w:pPr>
      <w:r>
        <w:t xml:space="preserve">38 CFR 3.102 &amp;#x2013; Physician&amp;#x2019;s and medical evidence standards</w:t>
      </w:r>
    </w:p>
    <w:p>
      <w:pPr>
        <w:pStyle w:val="ListParagraph"/>
        <w:numPr>
          <w:ilvl w:val="0"/>
          <w:numId w:val="2"/>
        </w:numPr>
      </w:pPr>
      <w:r>
        <w:t xml:space="preserve">38 CFR 3.341 &amp;#x2013; Special TDIU provisions</w:t>
      </w:r>
    </w:p>
    <w:p>
      <w:pPr>
        <w:pStyle w:val="ListParagraph"/>
        <w:numPr>
          <w:ilvl w:val="0"/>
          <w:numId w:val="2"/>
        </w:numPr>
      </w:pPr>
      <w:r>
        <w:t xml:space="preserve">VA Form 21-4192 &amp;#x2013; Request for Employment Information</w:t>
      </w:r>
    </w:p>
    <w:p>
      <w:r>
        <w:t xml:space="preserve"/>
      </w:r>
    </w:p>
    <w:p>
      <w:r>
        <w:t xml:space="preserve">For more information, visit va.gov or contact the Veterans Benefits Administration at 1-888-442-4551.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2026-04-14T03:06:32.744Z</dcterms:created>
  <dcterms:modified xsi:type="dcterms:W3CDTF">2026-04-14T03:06:32.744Z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