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t xml:space="preserve">VA Error Identification Guide</w:t>
      </w:r>
    </w:p>
    <w:p>
      <w:pPr>
        <w:spacing w:after="120" w:line="360"/>
      </w:pPr>
      <w:r>
        <w:t xml:space="preserve">This guide explains six common VA errors that appear in rating decisions. For each error, you'll find the specific regulation or case law that prohibits it, what it looks like in your decision letter, and template language for appealing it.</w:t>
      </w:r>
    </w:p>
    <w:p>
      <w:pPr>
        <w:pStyle w:val="Heading2"/>
        <w:spacing w:after="100" w:before="200"/>
      </w:pPr>
      <w:r>
        <w:t xml:space="preserve">Error #1: Failure to Apply the Benefit of the Doubt (38 CFR 3.102)</w:t>
      </w:r>
    </w:p>
    <w:p>
      <w:pPr>
        <w:pStyle w:val="Heading3"/>
        <w:spacing w:after="80" w:before="160"/>
      </w:pPr>
      <w:r>
        <w:t xml:space="preserve">The Regulation</w:t>
      </w:r>
    </w:p>
    <w:p>
      <w:pPr>
        <w:spacing w:after="120" w:line="360"/>
      </w:pPr>
      <w:r>
        <w:t xml:space="preserve">38 CFR 3.102(a) requires the VA to give you the 'benefit of the doubt' when evidence is in equipoise (equally balanced). The VA cannot deny benefits based on ambiguous evidence.</w:t>
      </w:r>
    </w:p>
    <w:p>
      <w:pPr>
        <w:pStyle w:val="Heading3"/>
        <w:spacing w:after="80" w:before="160"/>
      </w:pPr>
      <w:r>
        <w:t xml:space="preserve">What This Looks Like</w:t>
      </w:r>
    </w:p>
    <w:p>
      <w:pPr>
        <w:pStyle w:val="ListParagraph"/>
        <w:numPr>
          <w:ilvl w:val="0"/>
          <w:numId w:val="2"/>
        </w:numPr>
        <w:spacing w:after="80"/>
      </w:pPr>
      <w:r>
        <w:t xml:space="preserve">The decision letter acknowledges conflicting evidence but sides with lower ratings without explaining why</w:t>
      </w:r>
    </w:p>
    <w:p>
      <w:pPr>
        <w:pStyle w:val="ListParagraph"/>
        <w:numPr>
          <w:ilvl w:val="0"/>
          <w:numId w:val="2"/>
        </w:numPr>
        <w:spacing w:after="80"/>
      </w:pPr>
      <w:r>
        <w:t xml:space="preserve">The VA gives your lay evidence less weight than medical evidence without justification</w:t>
      </w:r>
    </w:p>
    <w:p>
      <w:pPr>
        <w:pStyle w:val="ListParagraph"/>
        <w:numPr>
          <w:ilvl w:val="0"/>
          <w:numId w:val="2"/>
        </w:numPr>
        <w:spacing w:after="80"/>
      </w:pPr>
      <w:r>
        <w:t xml:space="preserve">The C&amp;P examiner's conclusion contradicts their own findings in the examination</w:t>
      </w:r>
    </w:p>
    <w:p>
      <w:pPr>
        <w:pStyle w:val="ListParagraph"/>
        <w:numPr>
          <w:ilvl w:val="0"/>
          <w:numId w:val="2"/>
        </w:numPr>
        <w:spacing w:after="80"/>
      </w:pPr>
      <w:r>
        <w:t xml:space="preserve">The decision dismisses your functional limitations as 'subjective' without addressing them</w:t>
      </w:r>
    </w:p>
    <w:p>
      <w:pPr>
        <w:pStyle w:val="Heading3"/>
        <w:spacing w:after="80" w:before="160"/>
      </w:pPr>
      <w:r>
        <w:t xml:space="preserve">Real Example</w:t>
      </w:r>
    </w:p>
    <w:p>
      <w:pPr>
        <w:spacing w:after="120" w:line="360"/>
      </w:pPr>
      <w:r>
        <w:t xml:space="preserve">Decision states: 'While the veteran reports severe PTSD symptoms affecting work and relationships, we find the C&amp;P exam findings do not support a higher rating.' If the C&amp;P exam shows symptom frequency and intensity but the rating decision doesn't explain why these don't warrant a higher rating, this is a benefit-of-the-doubt violation.</w:t>
      </w:r>
    </w:p>
    <w:p>
      <w:pPr>
        <w:pStyle w:val="Heading3"/>
        <w:spacing w:after="80" w:before="160"/>
      </w:pPr>
      <w:r>
        <w:t xml:space="preserve">Why It's a Violation</w:t>
      </w:r>
    </w:p>
    <w:p>
      <w:pPr>
        <w:spacing w:after="120" w:line="360"/>
      </w:pPr>
      <w:r>
        <w:t xml:space="preserve">When medical evidence (C&amp;P exam) is ambiguous or conflicting, the law requires the VA to resolve the tie in your favor. The VA cannot simply choose the lower rating without explanation.</w:t>
      </w:r>
    </w:p>
    <w:p>
      <w:pPr>
        <w:pStyle w:val="Heading3"/>
        <w:spacing w:after="80" w:before="160"/>
      </w:pPr>
      <w:r>
        <w:t xml:space="preserve">How to Appeal This Error</w:t>
      </w:r>
    </w:p>
    <w:p>
      <w:pPr>
        <w:spacing w:after="120" w:line="360"/>
      </w:pPr>
      <w:r>
        <w:t xml:space="preserve">Template language for your response:</w:t>
      </w:r>
    </w:p>
    <w:p>
      <w:pPr>
        <w:spacing w:after="120" w:line="360"/>
      </w:pPr>
      <w:r>
        <w:t xml:space="preserve">'The VA's decision violates 38 CFR 3.102 by failing to apply the benefit of the doubt. The evidence in the record is in equipoise: [describe conflicting evidence]. When evidence is equally balanced, the law requires the VA to resolve the tie in favor of the veteran. The decision must be reconsidered under the correct legal standard.'</w:t>
      </w:r>
    </w:p>
    <w:p>
      <w:pPr>
        <w:pStyle w:val="Heading3"/>
        <w:spacing w:after="80" w:before="160"/>
      </w:pPr>
      <w:r>
        <w:t xml:space="preserve">Supporting Case Law</w:t>
      </w:r>
    </w:p>
    <w:p>
      <w:pPr>
        <w:pStyle w:val="ListParagraph"/>
        <w:numPr>
          <w:ilvl w:val="0"/>
          <w:numId w:val="2"/>
        </w:numPr>
        <w:spacing w:after="80"/>
      </w:pPr>
      <w:r>
        <w:t xml:space="preserve">Jandreau v. Nicholson, 492 F.3d 1372 (Fed. Cir. 2007) - establishes the benefit-of-the-doubt standard</w:t>
      </w:r>
    </w:p>
    <w:p>
      <w:pPr>
        <w:pStyle w:val="ListParagraph"/>
        <w:numPr>
          <w:ilvl w:val="0"/>
          <w:numId w:val="2"/>
        </w:numPr>
        <w:spacing w:after="80"/>
      </w:pPr>
      <w:r>
        <w:t xml:space="preserve">Ortiz v. Principi, 274 F.3d 1361 (Fed. Cir. 2001) - VA must explain rejection of evidence</w:t>
      </w:r>
    </w:p>
    <w:p>
      <w:pPr>
        <w:spacing w:after="200"/>
      </w:pPr>
      <w:r>
        <w:t xml:space="preserve"/>
      </w:r>
    </w:p>
    <w:p>
      <w:pPr>
        <w:pStyle w:val="Heading2"/>
        <w:spacing w:after="100" w:before="200"/>
      </w:pPr>
      <w:r>
        <w:t xml:space="preserve">Error #2: Inadequate C&amp;P Examination (Barr v. Nicholson)</w:t>
      </w:r>
    </w:p>
    <w:p>
      <w:pPr>
        <w:pStyle w:val="Heading3"/>
        <w:spacing w:after="80" w:before="160"/>
      </w:pPr>
      <w:r>
        <w:t xml:space="preserve">The Case</w:t>
      </w:r>
    </w:p>
    <w:p>
      <w:pPr>
        <w:spacing w:after="120" w:line="360"/>
      </w:pPr>
      <w:r>
        <w:t xml:space="preserve">Barr v. Nicholson, 21 Vet. App. 303 (2007) established that C&amp;P exams must be thorough and reasoned. A mere conclusion without explanation is legally inadequate.</w:t>
      </w:r>
    </w:p>
    <w:p>
      <w:pPr>
        <w:pStyle w:val="Heading3"/>
        <w:spacing w:after="80" w:before="160"/>
      </w:pPr>
      <w:r>
        <w:t xml:space="preserve">What Makes an Exam Inadequate</w:t>
      </w:r>
    </w:p>
    <w:p>
      <w:pPr>
        <w:pStyle w:val="ListParagraph"/>
        <w:numPr>
          <w:ilvl w:val="0"/>
          <w:numId w:val="2"/>
        </w:numPr>
        <w:spacing w:after="80"/>
      </w:pPr>
      <w:r>
        <w:t xml:space="preserve">Examiner spent 15 minutes or less on a complex disability</w:t>
      </w:r>
    </w:p>
    <w:p>
      <w:pPr>
        <w:pStyle w:val="ListParagraph"/>
        <w:numPr>
          <w:ilvl w:val="0"/>
          <w:numId w:val="2"/>
        </w:numPr>
        <w:spacing w:after="80"/>
      </w:pPr>
      <w:r>
        <w:t xml:space="preserve">Examiner did not review your C-file or treatment records</w:t>
      </w:r>
    </w:p>
    <w:p>
      <w:pPr>
        <w:pStyle w:val="ListParagraph"/>
        <w:numPr>
          <w:ilvl w:val="0"/>
          <w:numId w:val="2"/>
        </w:numPr>
        <w:spacing w:after="80"/>
      </w:pPr>
      <w:r>
        <w:t xml:space="preserve">Examiner did not address all your claimed stressors (for PTSD)</w:t>
      </w:r>
    </w:p>
    <w:p>
      <w:pPr>
        <w:pStyle w:val="ListParagraph"/>
        <w:numPr>
          <w:ilvl w:val="0"/>
          <w:numId w:val="2"/>
        </w:numPr>
        <w:spacing w:after="80"/>
      </w:pPr>
      <w:r>
        <w:t xml:space="preserve">Examiner failed to assess functional impairment in work, relationships, daily activities</w:t>
      </w:r>
    </w:p>
    <w:p>
      <w:pPr>
        <w:pStyle w:val="ListParagraph"/>
        <w:numPr>
          <w:ilvl w:val="0"/>
          <w:numId w:val="2"/>
        </w:numPr>
        <w:spacing w:after="80"/>
      </w:pPr>
      <w:r>
        <w:t xml:space="preserve">Examiner provided conclusions without explaining medical reasoning</w:t>
      </w:r>
    </w:p>
    <w:p>
      <w:pPr>
        <w:pStyle w:val="ListParagraph"/>
        <w:numPr>
          <w:ilvl w:val="0"/>
          <w:numId w:val="2"/>
        </w:numPr>
        <w:spacing w:after="80"/>
      </w:pPr>
      <w:r>
        <w:t xml:space="preserve">Examiner did not use a validated assessment tool (e.g., PCL-5 for PTSD)</w:t>
      </w:r>
    </w:p>
    <w:p>
      <w:pPr>
        <w:pStyle w:val="ListParagraph"/>
        <w:numPr>
          <w:ilvl w:val="0"/>
          <w:numId w:val="2"/>
        </w:numPr>
        <w:spacing w:after="80"/>
      </w:pPr>
      <w:r>
        <w:t xml:space="preserve">Examiner's findings contradict their own recommendations</w:t>
      </w:r>
    </w:p>
    <w:p>
      <w:pPr>
        <w:pStyle w:val="ListParagraph"/>
        <w:numPr>
          <w:ilvl w:val="0"/>
          <w:numId w:val="2"/>
        </w:numPr>
        <w:spacing w:after="80"/>
      </w:pPr>
      <w:r>
        <w:t xml:space="preserve">DBQ fields left blank or marked 'not examined'</w:t>
      </w:r>
    </w:p>
    <w:p>
      <w:pPr>
        <w:pStyle w:val="Heading3"/>
        <w:spacing w:after="80" w:before="160"/>
      </w:pPr>
      <w:r>
        <w:t xml:space="preserve">What This Looks Like in Your Decision</w:t>
      </w:r>
    </w:p>
    <w:p>
      <w:pPr>
        <w:spacing w:after="120" w:line="360"/>
      </w:pPr>
      <w:r>
        <w:t xml:space="preserve">The decision states: 'C&amp;P examination findings do not support a higher rating' but provides minimal detail about the exam itself. Or the decision cites a one-page exam report with checkboxes but no narrative.</w:t>
      </w:r>
    </w:p>
    <w:p>
      <w:pPr>
        <w:pStyle w:val="Heading3"/>
        <w:spacing w:after="80" w:before="160"/>
      </w:pPr>
      <w:r>
        <w:t xml:space="preserve">How to Appeal This Error</w:t>
      </w:r>
    </w:p>
    <w:p>
      <w:pPr>
        <w:spacing w:after="120" w:line="360"/>
      </w:pPr>
      <w:r>
        <w:t xml:space="preserve">Template language:</w:t>
      </w:r>
    </w:p>
    <w:p>
      <w:pPr>
        <w:spacing w:after="120" w:line="360"/>
      </w:pPr>
      <w:r>
        <w:t xml:space="preserve">'The C&amp;P examination is legally inadequate under Barr v. Nicholson, 21 Vet. App. 303 (2007). The examination [lacks sufficient detail / fails to address claimed stressors / does not assess functional impairment / does not explain medical reasoning]. I respectfully request a new examination by a different examiner.'</w:t>
      </w:r>
    </w:p>
    <w:p>
      <w:pPr>
        <w:pStyle w:val="Heading3"/>
        <w:spacing w:after="80" w:before="160"/>
      </w:pPr>
      <w:r>
        <w:t xml:space="preserve">How to Prepare for the Next Exam</w:t>
      </w:r>
    </w:p>
    <w:p>
      <w:pPr>
        <w:pStyle w:val="ListParagraph"/>
        <w:numPr>
          <w:ilvl w:val="0"/>
          <w:numId w:val="2"/>
        </w:numPr>
        <w:spacing w:after="80"/>
      </w:pPr>
      <w:r>
        <w:t xml:space="preserve">Bring a list of all your treatment providers and their contact information</w:t>
      </w:r>
    </w:p>
    <w:p>
      <w:pPr>
        <w:pStyle w:val="ListParagraph"/>
        <w:numPr>
          <w:ilvl w:val="0"/>
          <w:numId w:val="2"/>
        </w:numPr>
        <w:spacing w:after="80"/>
      </w:pPr>
      <w:r>
        <w:t xml:space="preserve">Bring copies of recent treatment records</w:t>
      </w:r>
    </w:p>
    <w:p>
      <w:pPr>
        <w:pStyle w:val="ListParagraph"/>
        <w:numPr>
          <w:ilvl w:val="0"/>
          <w:numId w:val="2"/>
        </w:numPr>
        <w:spacing w:after="80"/>
      </w:pPr>
      <w:r>
        <w:t xml:space="preserve">Document a typical day/week showing your functional limitations</w:t>
      </w:r>
    </w:p>
    <w:p>
      <w:pPr>
        <w:pStyle w:val="ListParagraph"/>
        <w:numPr>
          <w:ilvl w:val="0"/>
          <w:numId w:val="2"/>
        </w:numPr>
        <w:spacing w:after="80"/>
      </w:pPr>
      <w:r>
        <w:t xml:space="preserve">Provide specific examples of how your disability affects work and relationships</w:t>
      </w:r>
    </w:p>
    <w:p>
      <w:pPr>
        <w:pStyle w:val="ListParagraph"/>
        <w:numPr>
          <w:ilvl w:val="0"/>
          <w:numId w:val="2"/>
        </w:numPr>
        <w:spacing w:after="80"/>
      </w:pPr>
      <w:r>
        <w:t xml:space="preserve">Request the examiner use standardized assessment tools (ask: 'Will you use PCL-5 or a trauma-focused assessment?')</w:t>
      </w:r>
    </w:p>
    <w:p>
      <w:pPr>
        <w:spacing w:after="200"/>
      </w:pPr>
      <w:r>
        <w:t xml:space="preserve"/>
      </w:r>
    </w:p>
    <w:p>
      <w:pPr>
        <w:pStyle w:val="Heading2"/>
        <w:spacing w:after="100" w:before="200"/>
      </w:pPr>
      <w:r>
        <w:t xml:space="preserve">Error #3: Failure to Consider Lay Evidence (Jandreau v. Shinseki)</w:t>
      </w:r>
    </w:p>
    <w:p>
      <w:pPr>
        <w:pStyle w:val="Heading3"/>
        <w:spacing w:after="80" w:before="160"/>
      </w:pPr>
      <w:r>
        <w:t xml:space="preserve">The Case</w:t>
      </w:r>
    </w:p>
    <w:p>
      <w:pPr>
        <w:spacing w:after="120" w:line="360"/>
      </w:pPr>
      <w:r>
        <w:t xml:space="preserve">Jandreau v. Shinseki, 24 Vet. App. 416 (2011) established that a veteran's own testimony about symptom frequency and functional limitations is competent evidence that the VA must address.</w:t>
      </w:r>
    </w:p>
    <w:p>
      <w:pPr>
        <w:pStyle w:val="Heading3"/>
        <w:spacing w:after="80" w:before="160"/>
      </w:pPr>
      <w:r>
        <w:t xml:space="preserve">What This Looks Like</w:t>
      </w:r>
    </w:p>
    <w:p>
      <w:pPr>
        <w:pStyle w:val="ListParagraph"/>
        <w:numPr>
          <w:ilvl w:val="0"/>
          <w:numId w:val="2"/>
        </w:numPr>
        <w:spacing w:after="80"/>
      </w:pPr>
      <w:r>
        <w:t xml:space="preserve">Your personal statement is dismissed as 'subjective' without legal analysis</w:t>
      </w:r>
    </w:p>
    <w:p>
      <w:pPr>
        <w:pStyle w:val="ListParagraph"/>
        <w:numPr>
          <w:ilvl w:val="0"/>
          <w:numId w:val="2"/>
        </w:numPr>
        <w:spacing w:after="80"/>
      </w:pPr>
      <w:r>
        <w:t xml:space="preserve">Family members' statements are ignored entirely</w:t>
      </w:r>
    </w:p>
    <w:p>
      <w:pPr>
        <w:pStyle w:val="ListParagraph"/>
        <w:numPr>
          <w:ilvl w:val="0"/>
          <w:numId w:val="2"/>
        </w:numPr>
        <w:spacing w:after="80"/>
      </w:pPr>
      <w:r>
        <w:t xml:space="preserve">The decision does not explain why your account of functional limitations is rejected</w:t>
      </w:r>
    </w:p>
    <w:p>
      <w:pPr>
        <w:pStyle w:val="ListParagraph"/>
        <w:numPr>
          <w:ilvl w:val="0"/>
          <w:numId w:val="2"/>
        </w:numPr>
        <w:spacing w:after="80"/>
      </w:pPr>
      <w:r>
        <w:t xml:space="preserve">Decision cites only medical evidence while ignoring lay evidence of symptom patterns</w:t>
      </w:r>
    </w:p>
    <w:p>
      <w:pPr>
        <w:pStyle w:val="Heading3"/>
        <w:spacing w:after="80" w:before="160"/>
      </w:pPr>
      <w:r>
        <w:t xml:space="preserve">Example of a Violation</w:t>
      </w:r>
    </w:p>
    <w:p>
      <w:pPr>
        <w:spacing w:after="120" w:line="360"/>
      </w:pPr>
      <w:r>
        <w:t xml:space="preserve">You submit a personal statement describing panic attacks occurring 2-3 times weekly, with specific examples of work absences and relationship strain. The decision states: 'Veteran's subjective complaints are not supported by objective findings' — without addressing whether the medical evidence actually contradicts your account or what weight should be given to your lay evidence.</w:t>
      </w:r>
    </w:p>
    <w:p>
      <w:pPr>
        <w:pStyle w:val="Heading3"/>
        <w:spacing w:after="80" w:before="160"/>
      </w:pPr>
      <w:r>
        <w:t xml:space="preserve">Why This Violates Jandreau</w:t>
      </w:r>
    </w:p>
    <w:p>
      <w:pPr>
        <w:spacing w:after="120" w:line="360"/>
      </w:pPr>
      <w:r>
        <w:t xml:space="preserve">You are the best witness to your own symptoms' frequency and impact. The VA cannot simply dismiss your testimony because it lacks objective medical corroboration. The VA must explain why it rejects your lay evidence or must weigh it appropriately.</w:t>
      </w:r>
    </w:p>
    <w:p>
      <w:pPr>
        <w:pStyle w:val="Heading3"/>
        <w:spacing w:after="80" w:before="160"/>
      </w:pPr>
      <w:r>
        <w:t xml:space="preserve">How to Appeal This Error</w:t>
      </w:r>
    </w:p>
    <w:p>
      <w:pPr>
        <w:spacing w:after="120" w:line="360"/>
      </w:pPr>
      <w:r>
        <w:t xml:space="preserve">Template language:</w:t>
      </w:r>
    </w:p>
    <w:p>
      <w:pPr>
        <w:spacing w:after="120" w:line="360"/>
      </w:pPr>
      <w:r>
        <w:t xml:space="preserve">'The VA's decision violates Jandreau v. Shinseki, 24 Vet. App. 416 (2011) by failing to address the veteran's lay evidence regarding [symptom frequency / functional limitations / impact on work/relationships]. Lay evidence of symptom patterns and functional impairment is competent evidence that must be addressed in the rating decision. The decision's dismissal of this evidence as merely 'subjective' does not constitute legal analysis.'</w:t>
      </w:r>
    </w:p>
    <w:p>
      <w:pPr>
        <w:pStyle w:val="Heading3"/>
        <w:spacing w:after="80" w:before="160"/>
      </w:pPr>
      <w:r>
        <w:t xml:space="preserve">How to Strengthen Lay Evidence</w:t>
      </w:r>
    </w:p>
    <w:p>
      <w:pPr>
        <w:pStyle w:val="ListParagraph"/>
        <w:numPr>
          <w:ilvl w:val="0"/>
          <w:numId w:val="2"/>
        </w:numPr>
        <w:spacing w:after="80"/>
      </w:pPr>
      <w:r>
        <w:t xml:space="preserve">Provide specific dates and patterns: 'I missed work on [dates], had panic attacks lasting [duration], unable to concentrate on [tasks]'</w:t>
      </w:r>
    </w:p>
    <w:p>
      <w:pPr>
        <w:pStyle w:val="ListParagraph"/>
        <w:numPr>
          <w:ilvl w:val="0"/>
          <w:numId w:val="2"/>
        </w:numPr>
        <w:spacing w:after="80"/>
      </w:pPr>
      <w:r>
        <w:t xml:space="preserve">Use family statements: 'My spouse can attest to my nightmares occurring nightly'</w:t>
      </w:r>
    </w:p>
    <w:p>
      <w:pPr>
        <w:pStyle w:val="ListParagraph"/>
        <w:numPr>
          <w:ilvl w:val="0"/>
          <w:numId w:val="2"/>
        </w:numPr>
        <w:spacing w:after="80"/>
      </w:pPr>
      <w:r>
        <w:t xml:space="preserve">Maintain symptom journals: Document frequency, duration, and functional impact</w:t>
      </w:r>
    </w:p>
    <w:p>
      <w:pPr>
        <w:pStyle w:val="ListParagraph"/>
        <w:numPr>
          <w:ilvl w:val="0"/>
          <w:numId w:val="2"/>
        </w:numPr>
        <w:spacing w:after="80"/>
      </w:pPr>
      <w:r>
        <w:t xml:space="preserve">Request treatment records showing absences or appointment notes reflecting symptoms</w:t>
      </w:r>
    </w:p>
    <w:p>
      <w:pPr>
        <w:spacing w:after="200"/>
      </w:pPr>
      <w:r>
        <w:t xml:space="preserve"/>
      </w:r>
    </w:p>
    <w:p>
      <w:pPr>
        <w:pStyle w:val="Heading2"/>
        <w:spacing w:after="100" w:before="200"/>
      </w:pPr>
      <w:r>
        <w:t xml:space="preserve">Error #4: Wrong Diagnostic Code Applied</w:t>
      </w:r>
    </w:p>
    <w:p>
      <w:pPr>
        <w:pStyle w:val="Heading3"/>
        <w:spacing w:after="80" w:before="160"/>
      </w:pPr>
      <w:r>
        <w:t xml:space="preserve">What This Means</w:t>
      </w:r>
    </w:p>
    <w:p>
      <w:pPr>
        <w:spacing w:after="120" w:line="360"/>
      </w:pPr>
      <w:r>
        <w:t xml:space="preserve">The VA assigns a rating based on a diagnostic code that does not match your actual condition. This changes which rating schedule criteria apply and can result in incorrect ratings.</w:t>
      </w:r>
    </w:p>
    <w:p>
      <w:pPr>
        <w:pStyle w:val="Heading3"/>
        <w:spacing w:after="80" w:before="160"/>
      </w:pPr>
      <w:r>
        <w:t xml:space="preserve">Examples</w:t>
      </w:r>
    </w:p>
    <w:p>
      <w:pPr>
        <w:pStyle w:val="ListParagraph"/>
        <w:numPr>
          <w:ilvl w:val="0"/>
          <w:numId w:val="2"/>
        </w:numPr>
        <w:spacing w:after="80"/>
      </w:pPr>
      <w:r>
        <w:t xml:space="preserve">You have Generalized Anxiety Disorder (code 6500) but are rated under code 6260 (PTSD), which has different functional criteria</w:t>
      </w:r>
    </w:p>
    <w:p>
      <w:pPr>
        <w:pStyle w:val="ListParagraph"/>
        <w:numPr>
          <w:ilvl w:val="0"/>
          <w:numId w:val="2"/>
        </w:numPr>
        <w:spacing w:after="80"/>
      </w:pPr>
      <w:r>
        <w:t xml:space="preserve">You have both sleep apnea and residuals of TBI; the VA rates only one condition</w:t>
      </w:r>
    </w:p>
    <w:p>
      <w:pPr>
        <w:pStyle w:val="ListParagraph"/>
        <w:numPr>
          <w:ilvl w:val="0"/>
          <w:numId w:val="2"/>
        </w:numPr>
        <w:spacing w:after="80"/>
      </w:pPr>
      <w:r>
        <w:t xml:space="preserve">Your back pain is coded as 'low back strain' (5293) instead of 'residuals of lumbosacral strain' (5295), affecting rating criteria</w:t>
      </w:r>
    </w:p>
    <w:p>
      <w:pPr>
        <w:pStyle w:val="Heading3"/>
        <w:spacing w:after="80" w:before="160"/>
      </w:pPr>
      <w:r>
        <w:t xml:space="preserve">How to Identify This Error</w:t>
      </w:r>
    </w:p>
    <w:p>
      <w:pPr>
        <w:spacing w:after="120" w:line="360"/>
      </w:pPr>
      <w:r>
        <w:t xml:space="preserve">Check your rating decision for the diagnostic code(s) used. Compare these to:</w:t>
      </w:r>
    </w:p>
    <w:p>
      <w:pPr>
        <w:pStyle w:val="ListParagraph"/>
        <w:numPr>
          <w:ilvl w:val="0"/>
          <w:numId w:val="2"/>
        </w:numPr>
        <w:spacing w:after="80"/>
      </w:pPr>
      <w:r>
        <w:t xml:space="preserve">Your actual diagnosis from VA treatment records</w:t>
      </w:r>
    </w:p>
    <w:p>
      <w:pPr>
        <w:pStyle w:val="ListParagraph"/>
        <w:numPr>
          <w:ilvl w:val="0"/>
          <w:numId w:val="2"/>
        </w:numPr>
        <w:spacing w:after="80"/>
      </w:pPr>
      <w:r>
        <w:t xml:space="preserve">VA Schedule for Rating Disabilities (38 CFR Part 4) to see if different codes apply</w:t>
      </w:r>
    </w:p>
    <w:p>
      <w:pPr>
        <w:pStyle w:val="ListParagraph"/>
        <w:numPr>
          <w:ilvl w:val="0"/>
          <w:numId w:val="2"/>
        </w:numPr>
        <w:spacing w:after="80"/>
      </w:pPr>
      <w:r>
        <w:t xml:space="preserve">Your C&amp;P examination report to see what diagnosis the examiner assigned</w:t>
      </w:r>
    </w:p>
    <w:p>
      <w:pPr>
        <w:pStyle w:val="Heading3"/>
        <w:spacing w:after="80" w:before="160"/>
      </w:pPr>
      <w:r>
        <w:t xml:space="preserve">How to Appeal This Error</w:t>
      </w:r>
    </w:p>
    <w:p>
      <w:pPr>
        <w:spacing w:after="120" w:line="360"/>
      </w:pPr>
      <w:r>
        <w:t xml:space="preserve">Template language:</w:t>
      </w:r>
    </w:p>
    <w:p>
      <w:pPr>
        <w:spacing w:after="120" w:line="360"/>
      </w:pPr>
      <w:r>
        <w:t xml:space="preserve">'The VA's rating decision applies diagnostic code [incorrect code] which does not reflect the veteran's actual diagnosis of [correct diagnosis]. The Schedule for Rating Disabilities (38 CFR 4.[section]) applies code [correct code] for this condition. Under the correct diagnostic code and rating criteria, the veteran's functional impairment warrants a rating of [higher rating].'</w:t>
      </w:r>
    </w:p>
    <w:p>
      <w:pPr>
        <w:pStyle w:val="Heading3"/>
        <w:spacing w:after="80" w:before="160"/>
      </w:pPr>
      <w:r>
        <w:t xml:space="preserve">How to Prevent This</w:t>
      </w:r>
    </w:p>
    <w:p>
      <w:pPr>
        <w:pStyle w:val="ListParagraph"/>
        <w:numPr>
          <w:ilvl w:val="0"/>
          <w:numId w:val="2"/>
        </w:numPr>
        <w:spacing w:after="80"/>
      </w:pPr>
      <w:r>
        <w:t xml:space="preserve">Request your VA rating decision and C-file to verify all diagnostic codes</w:t>
      </w:r>
    </w:p>
    <w:p>
      <w:pPr>
        <w:pStyle w:val="ListParagraph"/>
        <w:numPr>
          <w:ilvl w:val="0"/>
          <w:numId w:val="2"/>
        </w:numPr>
        <w:spacing w:after="80"/>
      </w:pPr>
      <w:r>
        <w:t xml:space="preserve">Ensure your VA treatment providers document the correct diagnosis</w:t>
      </w:r>
    </w:p>
    <w:p>
      <w:pPr>
        <w:pStyle w:val="ListParagraph"/>
        <w:numPr>
          <w:ilvl w:val="0"/>
          <w:numId w:val="2"/>
        </w:numPr>
        <w:spacing w:after="80"/>
      </w:pPr>
      <w:r>
        <w:t xml:space="preserve">If you believe the wrong code was applied, submit a Supplemental Claim with a letter identifying the error and the correct code</w:t>
      </w:r>
    </w:p>
    <w:p>
      <w:pPr>
        <w:spacing w:after="200"/>
      </w:pPr>
      <w:r>
        <w:t xml:space="preserve"/>
      </w:r>
    </w:p>
    <w:p>
      <w:pPr>
        <w:pStyle w:val="Heading2"/>
        <w:spacing w:after="100" w:before="200"/>
      </w:pPr>
      <w:r>
        <w:t xml:space="preserve">Error #5: Failure to Consider Secondary Conditions</w:t>
      </w:r>
    </w:p>
    <w:p>
      <w:pPr>
        <w:pStyle w:val="Heading3"/>
        <w:spacing w:after="80" w:before="160"/>
      </w:pPr>
      <w:r>
        <w:t xml:space="preserve">What This Means</w:t>
      </w:r>
    </w:p>
    <w:p>
      <w:pPr>
        <w:spacing w:after="120" w:line="360"/>
      </w:pPr>
      <w:r>
        <w:t xml:space="preserve">You are service-connected for a primary disability (e.g., back injury) that has caused secondary conditions (e.g., depression, sleep apnea, sexual dysfunction). The VA must rate secondary conditions as separate disabilities if they are service-connected.</w:t>
      </w:r>
    </w:p>
    <w:p>
      <w:pPr>
        <w:pStyle w:val="Heading3"/>
        <w:spacing w:after="80" w:before="160"/>
      </w:pPr>
      <w:r>
        <w:t xml:space="preserve">Common Secondary Conditions</w:t>
      </w:r>
    </w:p>
    <w:p>
      <w:pPr>
        <w:pStyle w:val="ListParagraph"/>
        <w:numPr>
          <w:ilvl w:val="0"/>
          <w:numId w:val="2"/>
        </w:numPr>
        <w:spacing w:after="80"/>
      </w:pPr>
      <w:r>
        <w:t xml:space="preserve">Back injury → depression, sleep apnea, sexual dysfunction</w:t>
      </w:r>
    </w:p>
    <w:p>
      <w:pPr>
        <w:pStyle w:val="ListParagraph"/>
        <w:numPr>
          <w:ilvl w:val="0"/>
          <w:numId w:val="2"/>
        </w:numPr>
        <w:spacing w:after="80"/>
      </w:pPr>
      <w:r>
        <w:t xml:space="preserve">TBI → headaches, sleep disturbance, memory issues, anxiety</w:t>
      </w:r>
    </w:p>
    <w:p>
      <w:pPr>
        <w:pStyle w:val="ListParagraph"/>
        <w:numPr>
          <w:ilvl w:val="0"/>
          <w:numId w:val="2"/>
        </w:numPr>
        <w:spacing w:after="80"/>
      </w:pPr>
      <w:r>
        <w:t xml:space="preserve">PTSD → insomnia, substance use disorder, depression, suicidal ideation</w:t>
      </w:r>
    </w:p>
    <w:p>
      <w:pPr>
        <w:pStyle w:val="ListParagraph"/>
        <w:numPr>
          <w:ilvl w:val="0"/>
          <w:numId w:val="2"/>
        </w:numPr>
        <w:spacing w:after="80"/>
      </w:pPr>
      <w:r>
        <w:t xml:space="preserve">Amputation → phantom pain, anxiety, depression, phantom sensation</w:t>
      </w:r>
    </w:p>
    <w:p>
      <w:pPr>
        <w:pStyle w:val="Heading3"/>
        <w:spacing w:after="80" w:before="160"/>
      </w:pPr>
      <w:r>
        <w:t xml:space="preserve">What This Looks Like as an Error</w:t>
      </w:r>
    </w:p>
    <w:p>
      <w:pPr>
        <w:spacing w:after="120" w:line="360"/>
      </w:pPr>
      <w:r>
        <w:t xml:space="preserve">Your rating decision rates your back pain at 40% but does not mention or rate your sleep apnea or depression, even though your VA treatment records document these conditions and your statements mention them.</w:t>
      </w:r>
    </w:p>
    <w:p>
      <w:pPr>
        <w:pStyle w:val="Heading3"/>
        <w:spacing w:after="80" w:before="160"/>
      </w:pPr>
      <w:r>
        <w:t xml:space="preserve">Why This Is a Violation</w:t>
      </w:r>
    </w:p>
    <w:p>
      <w:pPr>
        <w:spacing w:after="120" w:line="360"/>
      </w:pPr>
      <w:r>
        <w:t xml:space="preserve">If the VA acknowledges a secondary condition exists, it must either: (1) rate it separately as a service-connected condition, or (2) explain why it is not service-connected. Silence on secondary conditions is an error.</w:t>
      </w:r>
    </w:p>
    <w:p>
      <w:pPr>
        <w:pStyle w:val="Heading3"/>
        <w:spacing w:after="80" w:before="160"/>
      </w:pPr>
      <w:r>
        <w:t xml:space="preserve">How to Appeal This Error</w:t>
      </w:r>
    </w:p>
    <w:p>
      <w:pPr>
        <w:spacing w:after="120" w:line="360"/>
      </w:pPr>
      <w:r>
        <w:t xml:space="preserve">Template language:</w:t>
      </w:r>
    </w:p>
    <w:p>
      <w:pPr>
        <w:spacing w:after="120" w:line="360"/>
      </w:pPr>
      <w:r>
        <w:t xml:space="preserve">'The VA's rating decision fails to consider the following secondary conditions that are documented in my VA treatment records: [list conditions]. These conditions are causally related to my primary service-connected disability of [primary disability]. Each secondary condition meeting the criteria for service connection must be rated separately. I request rating of [secondary condition] at [appropriate percentage] and recomputation of my combined rating.'</w:t>
      </w:r>
    </w:p>
    <w:p>
      <w:pPr>
        <w:pStyle w:val="Heading3"/>
        <w:spacing w:after="80" w:before="160"/>
      </w:pPr>
      <w:r>
        <w:t xml:space="preserve">How to Ensure Secondary Conditions Are Considered</w:t>
      </w:r>
    </w:p>
    <w:p>
      <w:pPr>
        <w:pStyle w:val="ListParagraph"/>
        <w:numPr>
          <w:ilvl w:val="0"/>
          <w:numId w:val="2"/>
        </w:numPr>
        <w:spacing w:after="80"/>
      </w:pPr>
      <w:r>
        <w:t xml:space="preserve">In your personal statement, explicitly link secondary conditions to your primary disability</w:t>
      </w:r>
    </w:p>
    <w:p>
      <w:pPr>
        <w:pStyle w:val="ListParagraph"/>
        <w:numPr>
          <w:ilvl w:val="0"/>
          <w:numId w:val="2"/>
        </w:numPr>
        <w:spacing w:after="80"/>
      </w:pPr>
      <w:r>
        <w:t xml:space="preserve">Request your VA treatment records and highlight notes mentioning secondary conditions</w:t>
      </w:r>
    </w:p>
    <w:p>
      <w:pPr>
        <w:pStyle w:val="ListParagraph"/>
        <w:numPr>
          <w:ilvl w:val="0"/>
          <w:numId w:val="2"/>
        </w:numPr>
        <w:spacing w:after="80"/>
      </w:pPr>
      <w:r>
        <w:t xml:space="preserve">Submit a Supplemental Claim specifically for secondary conditions</w:t>
      </w:r>
    </w:p>
    <w:p>
      <w:pPr>
        <w:pStyle w:val="ListParagraph"/>
        <w:numPr>
          <w:ilvl w:val="0"/>
          <w:numId w:val="2"/>
        </w:numPr>
        <w:spacing w:after="80"/>
      </w:pPr>
      <w:r>
        <w:t xml:space="preserve">Include a statement from your VA provider confirming the causal relationship</w:t>
      </w:r>
    </w:p>
    <w:p>
      <w:pPr>
        <w:spacing w:after="200"/>
      </w:pPr>
      <w:r>
        <w:t xml:space="preserve"/>
      </w:r>
    </w:p>
    <w:p>
      <w:pPr>
        <w:pStyle w:val="Heading2"/>
        <w:spacing w:after="100" w:before="200"/>
      </w:pPr>
      <w:r>
        <w:t xml:space="preserve">Error #6: Mathematical Error in Combined Rating</w:t>
      </w:r>
    </w:p>
    <w:p>
      <w:pPr>
        <w:pStyle w:val="Heading3"/>
        <w:spacing w:after="80" w:before="160"/>
      </w:pPr>
      <w:r>
        <w:t xml:space="preserve">What This Means</w:t>
      </w:r>
    </w:p>
    <w:p>
      <w:pPr>
        <w:spacing w:after="120" w:line="360"/>
      </w:pPr>
      <w:r>
        <w:t xml:space="preserve">The VA uses a Combined Rating Table (38 CFR 4.25) to combine multiple disability ratings. Mathematical errors in this calculation are common and can result in underpayment.</w:t>
      </w:r>
    </w:p>
    <w:p>
      <w:pPr>
        <w:pStyle w:val="Heading3"/>
        <w:spacing w:after="80" w:before="160"/>
      </w:pPr>
      <w:r>
        <w:t xml:space="preserve">How the Combined Rating Table Works</w:t>
      </w:r>
    </w:p>
    <w:p>
      <w:pPr>
        <w:spacing w:after="120" w:line="360"/>
      </w:pPr>
      <w:r>
        <w:t xml:space="preserve">The table is not simple addition. For example: 50% + 50% does not equal 100%.</w:t>
      </w:r>
    </w:p>
    <w:p>
      <w:pPr>
        <w:pStyle w:val="ListParagraph"/>
        <w:numPr>
          <w:ilvl w:val="0"/>
          <w:numId w:val="2"/>
        </w:numPr>
        <w:spacing w:after="80"/>
      </w:pPr>
      <w:r>
        <w:t xml:space="preserve">50% + 50% = 75% (using the Combined Rating Table)</w:t>
      </w:r>
    </w:p>
    <w:p>
      <w:pPr>
        <w:pStyle w:val="ListParagraph"/>
        <w:numPr>
          <w:ilvl w:val="0"/>
          <w:numId w:val="2"/>
        </w:numPr>
        <w:spacing w:after="80"/>
      </w:pPr>
      <w:r>
        <w:t xml:space="preserve">40% + 50% = 70%</w:t>
      </w:r>
    </w:p>
    <w:p>
      <w:pPr>
        <w:pStyle w:val="ListParagraph"/>
        <w:numPr>
          <w:ilvl w:val="0"/>
          <w:numId w:val="2"/>
        </w:numPr>
        <w:spacing w:after="80"/>
      </w:pPr>
      <w:r>
        <w:t xml:space="preserve">30% + 30% = 51%</w:t>
      </w:r>
    </w:p>
    <w:p>
      <w:pPr>
        <w:pStyle w:val="Heading3"/>
        <w:spacing w:after="80" w:before="160"/>
      </w:pPr>
      <w:r>
        <w:t xml:space="preserve">Common Errors</w:t>
      </w:r>
    </w:p>
    <w:p>
      <w:pPr>
        <w:pStyle w:val="ListParagraph"/>
        <w:numPr>
          <w:ilvl w:val="0"/>
          <w:numId w:val="2"/>
        </w:numPr>
        <w:spacing w:after="80"/>
      </w:pPr>
      <w:r>
        <w:t xml:space="preserve">VA adds percentages instead of using the Combined Rating Table</w:t>
      </w:r>
    </w:p>
    <w:p>
      <w:pPr>
        <w:pStyle w:val="ListParagraph"/>
        <w:numPr>
          <w:ilvl w:val="0"/>
          <w:numId w:val="2"/>
        </w:numPr>
        <w:spacing w:after="80"/>
      </w:pPr>
      <w:r>
        <w:t xml:space="preserve">VA omits low-percentage disabilities from the combined calculation</w:t>
      </w:r>
    </w:p>
    <w:p>
      <w:pPr>
        <w:pStyle w:val="ListParagraph"/>
        <w:numPr>
          <w:ilvl w:val="0"/>
          <w:numId w:val="2"/>
        </w:numPr>
        <w:spacing w:after="80"/>
      </w:pPr>
      <w:r>
        <w:t xml:space="preserve">VA fails to apply bilateral factors (for paired disabilities like both knees or both ears)</w:t>
      </w:r>
    </w:p>
    <w:p>
      <w:pPr>
        <w:pStyle w:val="ListParagraph"/>
        <w:numPr>
          <w:ilvl w:val="0"/>
          <w:numId w:val="2"/>
        </w:numPr>
        <w:spacing w:after="80"/>
      </w:pPr>
      <w:r>
        <w:t xml:space="preserve">VA incorrectly rounds combined ratings</w:t>
      </w:r>
    </w:p>
    <w:p>
      <w:pPr>
        <w:pStyle w:val="Heading3"/>
        <w:spacing w:after="80" w:before="160"/>
      </w:pPr>
      <w:r>
        <w:t xml:space="preserve">How to Check for Errors</w:t>
      </w:r>
    </w:p>
    <w:p>
      <w:pPr>
        <w:spacing w:after="120" w:line="360"/>
      </w:pPr>
      <w:r>
        <w:t xml:space="preserve">Cross-reference your rating decision with the Combined Rating Table found at:</w:t>
      </w:r>
    </w:p>
    <w:p>
      <w:pPr>
        <w:pStyle w:val="ListParagraph"/>
        <w:numPr>
          <w:ilvl w:val="0"/>
          <w:numId w:val="2"/>
        </w:numPr>
        <w:spacing w:after="80"/>
      </w:pPr>
      <w:r>
        <w:t xml:space="preserve">VA.gov → Disability Ratings → Combined Rating Table</w:t>
      </w:r>
    </w:p>
    <w:p>
      <w:pPr>
        <w:pStyle w:val="ListParagraph"/>
        <w:numPr>
          <w:ilvl w:val="0"/>
          <w:numId w:val="2"/>
        </w:numPr>
        <w:spacing w:after="80"/>
      </w:pPr>
      <w:r>
        <w:t xml:space="preserve">38 CFR 4.25</w:t>
      </w:r>
    </w:p>
    <w:p>
      <w:pPr>
        <w:pStyle w:val="Heading3"/>
        <w:spacing w:after="80" w:before="160"/>
      </w:pPr>
      <w:r>
        <w:t xml:space="preserve">Real Example</w:t>
      </w:r>
    </w:p>
    <w:p>
      <w:pPr>
        <w:spacing w:after="120" w:line="360"/>
      </w:pPr>
      <w:r>
        <w:t xml:space="preserve">You are rated 50% (back), 30% (knee), and 20% (sleep apnea). Combined calculation should be: 50% + 30% (from table) = 70%, then 70% + 20% = 80%. If your decision shows 65% or 75%, this is an error.</w:t>
      </w:r>
    </w:p>
    <w:p>
      <w:pPr>
        <w:pStyle w:val="Heading3"/>
        <w:spacing w:after="80" w:before="160"/>
      </w:pPr>
      <w:r>
        <w:t xml:space="preserve">How to Appeal This Error</w:t>
      </w:r>
    </w:p>
    <w:p>
      <w:pPr>
        <w:spacing w:after="120" w:line="360"/>
      </w:pPr>
      <w:r>
        <w:t xml:space="preserve">Template language:</w:t>
      </w:r>
    </w:p>
    <w:p>
      <w:pPr>
        <w:spacing w:after="120" w:line="360"/>
      </w:pPr>
      <w:r>
        <w:t xml:space="preserve">'The VA's combined rating calculation contains a mathematical error. According to 38 CFR 4.25 and the Combined Rating Table, the correct calculation for ratings of [list ratings] is [correct percentage], not [incorrect percentage shown in decision]. I request correction of this calculation and recomputation of monthly benefits.'</w:t>
      </w:r>
    </w:p>
    <w:p>
      <w:pPr>
        <w:pStyle w:val="Heading3"/>
        <w:spacing w:after="80" w:before="160"/>
      </w:pPr>
      <w:r>
        <w:t xml:space="preserve">How to Verify Your Combined Rating</w:t>
      </w:r>
    </w:p>
    <w:p>
      <w:pPr>
        <w:pStyle w:val="ListParagraph"/>
        <w:numPr>
          <w:ilvl w:val="0"/>
          <w:numId w:val="2"/>
        </w:numPr>
        <w:spacing w:after="80"/>
      </w:pPr>
      <w:r>
        <w:t xml:space="preserve">Request your VA rating decision in writing</w:t>
      </w:r>
    </w:p>
    <w:p>
      <w:pPr>
        <w:pStyle w:val="ListParagraph"/>
        <w:numPr>
          <w:ilvl w:val="0"/>
          <w:numId w:val="2"/>
        </w:numPr>
        <w:spacing w:after="80"/>
      </w:pPr>
      <w:r>
        <w:t xml:space="preserve">List each individual disability and its rating percentage</w:t>
      </w:r>
    </w:p>
    <w:p>
      <w:pPr>
        <w:pStyle w:val="ListParagraph"/>
        <w:numPr>
          <w:ilvl w:val="0"/>
          <w:numId w:val="2"/>
        </w:numPr>
        <w:spacing w:after="80"/>
      </w:pPr>
      <w:r>
        <w:t xml:space="preserve">Use the Combined Rating Table step-by-step</w:t>
      </w:r>
    </w:p>
    <w:p>
      <w:pPr>
        <w:pStyle w:val="ListParagraph"/>
        <w:numPr>
          <w:ilvl w:val="0"/>
          <w:numId w:val="2"/>
        </w:numPr>
        <w:spacing w:after="80"/>
      </w:pPr>
      <w:r>
        <w:t xml:space="preserve">If you find an error, document the correct calculation with CFR citations</w:t>
      </w:r>
    </w:p>
    <w:p>
      <w:pPr>
        <w:spacing w:after="200"/>
      </w:pPr>
      <w:r>
        <w:t xml:space="preserve"/>
      </w:r>
    </w:p>
    <w:p>
      <w:pPr>
        <w:pStyle w:val="Heading2"/>
        <w:spacing w:after="100" w:before="200"/>
      </w:pPr>
      <w:r>
        <w:t xml:space="preserve">Error #7: Failure to Apply Bilateral Factor</w:t>
      </w:r>
    </w:p>
    <w:p>
      <w:pPr>
        <w:pStyle w:val="Heading3"/>
        <w:spacing w:after="80" w:before="160"/>
      </w:pPr>
      <w:r>
        <w:t xml:space="preserve">What This Means</w:t>
      </w:r>
    </w:p>
    <w:p>
      <w:pPr>
        <w:spacing w:after="120" w:line="360"/>
      </w:pPr>
      <w:r>
        <w:t xml:space="preserve">When you have the same condition affecting both sides of your body (both knees, both ears, both hands), the VA applies a 'bilateral factor' that increases your combined rating. Failure to apply this is an error.</w:t>
      </w:r>
    </w:p>
    <w:p>
      <w:pPr>
        <w:pStyle w:val="Heading3"/>
        <w:spacing w:after="80" w:before="160"/>
      </w:pPr>
      <w:r>
        <w:t xml:space="preserve">Conditions Subject to Bilateral Factor</w:t>
      </w:r>
    </w:p>
    <w:p>
      <w:pPr>
        <w:pStyle w:val="ListParagraph"/>
        <w:numPr>
          <w:ilvl w:val="0"/>
          <w:numId w:val="2"/>
        </w:numPr>
        <w:spacing w:after="80"/>
      </w:pPr>
      <w:r>
        <w:t xml:space="preserve">Both knees</w:t>
      </w:r>
    </w:p>
    <w:p>
      <w:pPr>
        <w:pStyle w:val="ListParagraph"/>
        <w:numPr>
          <w:ilvl w:val="0"/>
          <w:numId w:val="2"/>
        </w:numPr>
        <w:spacing w:after="80"/>
      </w:pPr>
      <w:r>
        <w:t xml:space="preserve">Both elbows</w:t>
      </w:r>
    </w:p>
    <w:p>
      <w:pPr>
        <w:pStyle w:val="ListParagraph"/>
        <w:numPr>
          <w:ilvl w:val="0"/>
          <w:numId w:val="2"/>
        </w:numPr>
        <w:spacing w:after="80"/>
      </w:pPr>
      <w:r>
        <w:t xml:space="preserve">Both wrists</w:t>
      </w:r>
    </w:p>
    <w:p>
      <w:pPr>
        <w:pStyle w:val="ListParagraph"/>
        <w:numPr>
          <w:ilvl w:val="0"/>
          <w:numId w:val="2"/>
        </w:numPr>
        <w:spacing w:after="80"/>
      </w:pPr>
      <w:r>
        <w:t xml:space="preserve">Both ankles</w:t>
      </w:r>
    </w:p>
    <w:p>
      <w:pPr>
        <w:pStyle w:val="ListParagraph"/>
        <w:numPr>
          <w:ilvl w:val="0"/>
          <w:numId w:val="2"/>
        </w:numPr>
        <w:spacing w:after="80"/>
      </w:pPr>
      <w:r>
        <w:t xml:space="preserve">Both feet</w:t>
      </w:r>
    </w:p>
    <w:p>
      <w:pPr>
        <w:pStyle w:val="ListParagraph"/>
        <w:numPr>
          <w:ilvl w:val="0"/>
          <w:numId w:val="2"/>
        </w:numPr>
        <w:spacing w:after="80"/>
      </w:pPr>
      <w:r>
        <w:t xml:space="preserve">Both hearing loss</w:t>
      </w:r>
    </w:p>
    <w:p>
      <w:pPr>
        <w:pStyle w:val="ListParagraph"/>
        <w:numPr>
          <w:ilvl w:val="0"/>
          <w:numId w:val="2"/>
        </w:numPr>
        <w:spacing w:after="80"/>
      </w:pPr>
      <w:r>
        <w:t xml:space="preserve">Both eyes (visual acuity)</w:t>
      </w:r>
    </w:p>
    <w:p>
      <w:pPr>
        <w:pStyle w:val="Heading3"/>
        <w:spacing w:after="80" w:before="160"/>
      </w:pPr>
      <w:r>
        <w:t xml:space="preserve">How the Bilateral Factor Works</w:t>
      </w:r>
    </w:p>
    <w:p>
      <w:pPr>
        <w:spacing w:after="120" w:line="360"/>
      </w:pPr>
      <w:r>
        <w:t xml:space="preserve">If you are rated 30% for both knees, the VA does not simply use the Combined Rating Table. Instead, the bilateral factor applies: the combined bilateral rating is 30% + (30% × 10%) = 33%.</w:t>
      </w:r>
    </w:p>
    <w:p>
      <w:pPr>
        <w:pStyle w:val="Heading3"/>
        <w:spacing w:after="80" w:before="160"/>
      </w:pPr>
      <w:r>
        <w:t xml:space="preserve">What This Looks Like as an Error</w:t>
      </w:r>
    </w:p>
    <w:p>
      <w:pPr>
        <w:spacing w:after="120" w:line="360"/>
      </w:pPr>
      <w:r>
        <w:t xml:space="preserve">Your decision shows 30% + 30% knee ratings combined as 51% (using the standard table) when it should be 33% with the bilateral factor applied. Or the decision rates both knees but does not mention the bilateral factor adjustment at all.</w:t>
      </w:r>
    </w:p>
    <w:p>
      <w:pPr>
        <w:pStyle w:val="Heading3"/>
        <w:spacing w:after="80" w:before="160"/>
      </w:pPr>
      <w:r>
        <w:t xml:space="preserve">How to Appeal This Error</w:t>
      </w:r>
    </w:p>
    <w:p>
      <w:pPr>
        <w:spacing w:after="120" w:line="360"/>
      </w:pPr>
      <w:r>
        <w:t xml:space="preserve">Template language:</w:t>
      </w:r>
    </w:p>
    <w:p>
      <w:pPr>
        <w:spacing w:after="120" w:line="360"/>
      </w:pPr>
      <w:r>
        <w:t xml:space="preserve">'The VA's rating decision fails to apply the bilateral factor required by 38 CFR 4.14 for my [bilateral disability]. The combined rating for [bilateral condition] rated at [percentage] on both sides should include a bilateral factor adjustment. The correct combined rating under 38 CFR 4.14 is [correct percentage], not [incorrect percentage].'</w:t>
      </w:r>
    </w:p>
    <w:p>
      <w:pPr>
        <w:pStyle w:val="Heading3"/>
        <w:spacing w:after="80" w:before="160"/>
      </w:pPr>
      <w:r>
        <w:t xml:space="preserve">Where to Find Bilateral Factor Rules</w:t>
      </w:r>
    </w:p>
    <w:p>
      <w:pPr>
        <w:pStyle w:val="ListParagraph"/>
        <w:numPr>
          <w:ilvl w:val="0"/>
          <w:numId w:val="2"/>
        </w:numPr>
        <w:spacing w:after="80"/>
      </w:pPr>
      <w:r>
        <w:t xml:space="preserve">38 CFR 4.14 - Bilateral factor regulations</w:t>
      </w:r>
    </w:p>
    <w:p>
      <w:pPr>
        <w:pStyle w:val="ListParagraph"/>
        <w:numPr>
          <w:ilvl w:val="0"/>
          <w:numId w:val="2"/>
        </w:numPr>
        <w:spacing w:after="80"/>
      </w:pPr>
      <w:r>
        <w:t xml:space="preserve">VA.gov → Rating Schedule for your specific condition</w:t>
      </w:r>
    </w:p>
    <w:p>
      <w:pPr>
        <w:spacing w:after="200"/>
      </w:pPr>
      <w:r>
        <w:t xml:space="preserve"/>
      </w:r>
    </w:p>
    <w:p>
      <w:pPr>
        <w:pStyle w:val="Heading2"/>
        <w:spacing w:after="100" w:before="200"/>
      </w:pPr>
      <w:r>
        <w:t xml:space="preserve">Summary: Error Identification Checklist</w:t>
      </w:r>
    </w:p>
    <w:p>
      <w:pPr>
        <w:pStyle w:val="Heading3"/>
        <w:spacing w:after="80" w:before="160"/>
      </w:pPr>
      <w:r>
        <w:t xml:space="preserve">Use this checklist to identify errors in your rating decision:</w:t>
      </w:r>
    </w:p>
    <w:p>
      <w:pPr>
        <w:pStyle w:val="ListParagraph"/>
        <w:numPr>
          <w:ilvl w:val="0"/>
          <w:numId w:val="2"/>
        </w:numPr>
        <w:spacing w:after="80"/>
      </w:pPr>
      <w:r>
        <w:t xml:space="preserve">Does the decision explain why conflicting evidence is resolved the way it is? (Benefit of doubt)</w:t>
      </w:r>
    </w:p>
    <w:p>
      <w:pPr>
        <w:pStyle w:val="ListParagraph"/>
        <w:numPr>
          <w:ilvl w:val="0"/>
          <w:numId w:val="2"/>
        </w:numPr>
        <w:spacing w:after="80"/>
      </w:pPr>
      <w:r>
        <w:t xml:space="preserve">Does the C&amp;P examination show adequate detail, reasoning, and functional assessment? (Barr standard)</w:t>
      </w:r>
    </w:p>
    <w:p>
      <w:pPr>
        <w:pStyle w:val="ListParagraph"/>
        <w:numPr>
          <w:ilvl w:val="0"/>
          <w:numId w:val="2"/>
        </w:numPr>
        <w:spacing w:after="80"/>
      </w:pPr>
      <w:r>
        <w:t xml:space="preserve">Does the decision address your personal statement and functional limitations? (Jandreau standard)</w:t>
      </w:r>
    </w:p>
    <w:p>
      <w:pPr>
        <w:pStyle w:val="ListParagraph"/>
        <w:numPr>
          <w:ilvl w:val="0"/>
          <w:numId w:val="2"/>
        </w:numPr>
        <w:spacing w:after="80"/>
      </w:pPr>
      <w:r>
        <w:t xml:space="preserve">Is the diagnostic code correct and reflected in your VA records? (Correct diagnosis)</w:t>
      </w:r>
    </w:p>
    <w:p>
      <w:pPr>
        <w:pStyle w:val="ListParagraph"/>
        <w:numPr>
          <w:ilvl w:val="0"/>
          <w:numId w:val="2"/>
        </w:numPr>
        <w:spacing w:after="80"/>
      </w:pPr>
      <w:r>
        <w:t xml:space="preserve">Are all secondary conditions documented and rated? (Secondary conditions)</w:t>
      </w:r>
    </w:p>
    <w:p>
      <w:pPr>
        <w:pStyle w:val="ListParagraph"/>
        <w:numPr>
          <w:ilvl w:val="0"/>
          <w:numId w:val="2"/>
        </w:numPr>
        <w:spacing w:after="80"/>
      </w:pPr>
      <w:r>
        <w:t xml:space="preserve">Is the combined rating calculated using the Combined Rating Table? (Mathematical accuracy)</w:t>
      </w:r>
    </w:p>
    <w:p>
      <w:pPr>
        <w:pStyle w:val="ListParagraph"/>
        <w:numPr>
          <w:ilvl w:val="0"/>
          <w:numId w:val="2"/>
        </w:numPr>
        <w:spacing w:after="80"/>
      </w:pPr>
      <w:r>
        <w:t xml:space="preserve">Are bilateral factors applied to paired disabilities? (Bilateral factor)</w:t>
      </w:r>
    </w:p>
    <w:p>
      <w:pPr>
        <w:spacing w:after="200"/>
      </w:pPr>
      <w:r>
        <w:t xml:space="preserve"/>
      </w:r>
    </w:p>
    <w:p>
      <w:pPr>
        <w:pStyle w:val="Heading2"/>
        <w:spacing w:after="100" w:before="200"/>
      </w:pPr>
      <w:r>
        <w:t xml:space="preserve">Next Steps if You Find an Error</w:t>
      </w:r>
    </w:p>
    <w:p>
      <w:pPr>
        <w:pStyle w:val="Heading3"/>
        <w:spacing w:after="80" w:before="160"/>
      </w:pPr>
      <w:r>
        <w:t xml:space="preserve">File an Appeal</w:t>
      </w:r>
    </w:p>
    <w:p>
      <w:pPr>
        <w:pStyle w:val="ListParagraph"/>
        <w:numPr>
          <w:ilvl w:val="0"/>
          <w:numId w:val="3"/>
        </w:numPr>
        <w:spacing w:after="80"/>
      </w:pPr>
      <w:r>
        <w:t xml:space="preserve">Higher-Level Review (HLR): Free review by a different VA officer within 1 year</w:t>
      </w:r>
    </w:p>
    <w:p>
      <w:pPr>
        <w:pStyle w:val="ListParagraph"/>
        <w:numPr>
          <w:ilvl w:val="0"/>
          <w:numId w:val="3"/>
        </w:numPr>
        <w:spacing w:after="80"/>
      </w:pPr>
      <w:r>
        <w:t xml:space="preserve">Supplemental Claim: Submit new evidence and cite the specific error</w:t>
      </w:r>
    </w:p>
    <w:p>
      <w:pPr>
        <w:pStyle w:val="ListParagraph"/>
        <w:numPr>
          <w:ilvl w:val="0"/>
          <w:numId w:val="3"/>
        </w:numPr>
        <w:spacing w:after="80"/>
      </w:pPr>
      <w:r>
        <w:t xml:space="preserve">Appeal to Board of Veterans' Appeals: After HLR, appeal decision to the Board</w:t>
      </w:r>
    </w:p>
    <w:p>
      <w:pPr>
        <w:pStyle w:val="Heading3"/>
        <w:spacing w:after="80" w:before="160"/>
      </w:pPr>
      <w:r>
        <w:t xml:space="preserve">Gather Your Evidence</w:t>
      </w:r>
    </w:p>
    <w:p>
      <w:pPr>
        <w:pStyle w:val="ListParagraph"/>
        <w:numPr>
          <w:ilvl w:val="0"/>
          <w:numId w:val="2"/>
        </w:numPr>
        <w:spacing w:after="80"/>
      </w:pPr>
      <w:r>
        <w:t xml:space="preserve">Your original rating decision (to verify the error)</w:t>
      </w:r>
    </w:p>
    <w:p>
      <w:pPr>
        <w:pStyle w:val="ListParagraph"/>
        <w:numPr>
          <w:ilvl w:val="0"/>
          <w:numId w:val="2"/>
        </w:numPr>
        <w:spacing w:after="80"/>
      </w:pPr>
      <w:r>
        <w:t xml:space="preserve">Your C&amp;P examination reports</w:t>
      </w:r>
    </w:p>
    <w:p>
      <w:pPr>
        <w:pStyle w:val="ListParagraph"/>
        <w:numPr>
          <w:ilvl w:val="0"/>
          <w:numId w:val="2"/>
        </w:numPr>
        <w:spacing w:after="80"/>
      </w:pPr>
      <w:r>
        <w:t xml:space="preserve">VA treatment records showing all conditions</w:t>
      </w:r>
    </w:p>
    <w:p>
      <w:pPr>
        <w:pStyle w:val="ListParagraph"/>
        <w:numPr>
          <w:ilvl w:val="0"/>
          <w:numId w:val="2"/>
        </w:numPr>
        <w:spacing w:after="80"/>
      </w:pPr>
      <w:r>
        <w:t xml:space="preserve">Personal statements with specific functional examples</w:t>
      </w:r>
    </w:p>
    <w:p>
      <w:pPr>
        <w:pStyle w:val="ListParagraph"/>
        <w:numPr>
          <w:ilvl w:val="0"/>
          <w:numId w:val="2"/>
        </w:numPr>
        <w:spacing w:after="80"/>
      </w:pPr>
      <w:r>
        <w:t xml:space="preserve">Copy of the CFR section or case law supporting your position</w:t>
      </w:r>
    </w:p>
    <w:p>
      <w:pPr>
        <w:pStyle w:val="Heading3"/>
        <w:spacing w:after="80" w:before="160"/>
      </w:pPr>
      <w:r>
        <w:t xml:space="preserve">Write Your Response</w:t>
      </w:r>
    </w:p>
    <w:p>
      <w:pPr>
        <w:pStyle w:val="ListParagraph"/>
        <w:numPr>
          <w:ilvl w:val="0"/>
          <w:numId w:val="3"/>
        </w:numPr>
        <w:spacing w:after="80"/>
      </w:pPr>
      <w:r>
        <w:t xml:space="preserve">State the specific error (which of the 7 errors above)</w:t>
      </w:r>
    </w:p>
    <w:p>
      <w:pPr>
        <w:pStyle w:val="ListParagraph"/>
        <w:numPr>
          <w:ilvl w:val="0"/>
          <w:numId w:val="3"/>
        </w:numPr>
        <w:spacing w:after="80"/>
      </w:pPr>
      <w:r>
        <w:t xml:space="preserve">Cite the regulation or case law</w:t>
      </w:r>
    </w:p>
    <w:p>
      <w:pPr>
        <w:pStyle w:val="ListParagraph"/>
        <w:numPr>
          <w:ilvl w:val="0"/>
          <w:numId w:val="3"/>
        </w:numPr>
        <w:spacing w:after="80"/>
      </w:pPr>
      <w:r>
        <w:t xml:space="preserve">Explain how it applies to your case</w:t>
      </w:r>
    </w:p>
    <w:p>
      <w:pPr>
        <w:pStyle w:val="ListParagraph"/>
        <w:numPr>
          <w:ilvl w:val="0"/>
          <w:numId w:val="3"/>
        </w:numPr>
        <w:spacing w:after="80"/>
      </w:pPr>
      <w:r>
        <w:t xml:space="preserve">Request the correct rating and recomputation of benefits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20" w:before="240"/>
      <w:outlineLvl w:val="0"/>
    </w:pPr>
    <w:rPr>
      <w:rFonts w:ascii="Arial" w:cs="Arial" w:eastAsia="Arial" w:hAnsi="Arial"/>
      <w:b/>
      <w:bCs/>
      <w:color w:val="1A1A2E"/>
      <w:sz w:val="32"/>
      <w:szCs w:val="32"/>
    </w:rPr>
  </w:style>
  <w:style w:type="paragraph" w:styleId="Heading2">
    <w:name w:val="Heading 2"/>
    <w:basedOn w:val="Normal"/>
    <w:next w:val="Normal"/>
    <w:pPr>
      <w:spacing w:after="100" w:before="200"/>
      <w:outlineLvl w:val="1"/>
    </w:pPr>
    <w:rPr>
      <w:rFonts w:ascii="Arial" w:cs="Arial" w:eastAsia="Arial" w:hAnsi="Arial"/>
      <w:b/>
      <w:bCs/>
      <w:color w:val="0F3460"/>
      <w:sz w:val="28"/>
      <w:szCs w:val="28"/>
    </w:rPr>
  </w:style>
  <w:style w:type="paragraph" w:styleId="Heading3">
    <w:name w:val="Heading 3"/>
    <w:basedOn w:val="Normal"/>
    <w:next w:val="Normal"/>
    <w:pPr>
      <w:spacing w:after="80" w:before="160"/>
      <w:outlineLvl w:val="2"/>
    </w:pPr>
    <w:rPr>
      <w:rFonts w:ascii="Arial" w:cs="Arial" w:eastAsia="Arial" w:hAnsi="Arial"/>
      <w:b/>
      <w:bCs/>
      <w:color w:val="E9456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2026-04-14T03:06:30.491Z</dcterms:created>
  <dcterms:modified xsi:type="dcterms:W3CDTF">2026-04-14T03:06:30.491Z</dcterms:modified>
</cp:coreProperties>
</file>

<file path=docProps/custom.xml><?xml version="1.0" encoding="utf-8"?>
<Properties xmlns="http://schemas.openxmlformats.org/officeDocument/2006/custom-properties" xmlns:vt="http://schemas.openxmlformats.org/officeDocument/2006/docPropsVTypes"/>
</file>