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Surviving Spouse Planning Kit</w:t>
      </w:r>
    </w:p>
    <w:p>
      <w:pPr>
        <w:spacing w:after="240"/>
      </w:pPr>
      <w:r>
        <w:t xml:space="preserve">Preparing for life after loss</w:t>
      </w:r>
    </w:p>
    <w:p>
      <w:pPr>
        <w:pStyle w:val="Heading2"/>
      </w:pPr>
      <w:r>
        <w:t xml:space="preserve">Document Gathering Checklist</w:t>
      </w:r>
    </w:p>
    <w:p>
      <w:pPr>
        <w:spacing w:after="100"/>
      </w:pPr>
      <w:r>
        <w:t xml:space="preserve">You will need these documents after your spouse passes. Gather them now: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</w:rPr>
              <w:t xml:space="preserve">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Document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Original or certified marriage certificate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Birth certificate (yours)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Social Security card or number for both of you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Veteran's DD-214 (military discharge papers)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 award letter (current benefit amount)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Bank account and mortgage/lease documents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Will and power of attorney documents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Life insurance documents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Medicare card</w:t>
            </w:r>
          </w:p>
        </w:tc>
      </w:tr>
    </w:tbl>
    <w:p>
      <w:pPr>
        <w:spacing w:after="240" w:before="240"/>
      </w:pPr>
      <w:r>
        <w:t xml:space="preserve"/>
      </w:r>
    </w:p>
    <w:p>
      <w:pPr>
        <w:pStyle w:val="Heading2"/>
      </w:pPr>
      <w:r>
        <w:t xml:space="preserve">Survivors Pension &amp; DIC Benefits Guide</w:t>
      </w:r>
    </w:p>
    <w:p>
      <w:pPr>
        <w:spacing w:after="100"/>
      </w:pPr>
      <w:r>
        <w:t xml:space="preserve">After a veteran passes, surviving spouses may receive benefits:</w:t>
      </w:r>
    </w:p>
    <w:p>
      <w:pPr>
        <w:spacing w:after="100"/>
      </w:pPr>
      <w:r>
        <w:rPr>
          <w:b/>
          <w:bCs/>
        </w:rPr>
        <w:t xml:space="preserve">Dependency and Indemnity Compensation (DIC):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Monthly payment if veteran died of service-connected condition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Amount depends on veteran's disability rating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Apply within 1 year for best results</w:t>
      </w:r>
    </w:p>
    <w:p>
      <w:pPr>
        <w:spacing w:after="100"/>
      </w:pPr>
      <w:r>
        <w:rPr>
          <w:b/>
          <w:bCs/>
        </w:rPr>
        <w:t xml:space="preserve">Survivors Pension: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Monthly payment if veteran died (any cause) and income is low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Amount is reduced by your income and assets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Apply to VA quickly after veteran's death</w:t>
      </w:r>
    </w:p>
    <w:p>
      <w:pPr>
        <w:pStyle w:val="Heading2"/>
      </w:pPr>
      <w:r>
        <w:t xml:space="preserve">Household Financial Organization Templates</w:t>
      </w:r>
    </w:p>
    <w:p>
      <w:pPr>
        <w:spacing w:after="100"/>
      </w:pPr>
      <w:r>
        <w:t xml:space="preserve">Use this to organize your financial information: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00"/>
            </w:pPr>
            <w:r>
              <w:rPr>
                <w:b/>
                <w:bCs/>
              </w:rPr>
              <w:t xml:space="preserve">Monthly Income Sources:</w:t>
            </w:r>
          </w:p>
          <w:p>
            <w:pPr>
              <w:spacing w:after="100"/>
            </w:pPr>
            <w:r>
              <w:t xml:space="preserve">Social Security: $_______________</w:t>
            </w:r>
          </w:p>
          <w:p>
            <w:pPr>
              <w:spacing w:after="100"/>
            </w:pPr>
            <w:r>
              <w:t xml:space="preserve">VA pension/DIC: $_______________</w:t>
            </w:r>
          </w:p>
          <w:p>
            <w:pPr>
              <w:spacing w:after="100"/>
            </w:pPr>
            <w:r>
              <w:t xml:space="preserve">Other income: $_______________</w:t>
            </w:r>
          </w:p>
          <w:p>
            <w:pPr>
              <w:spacing w:after="240"/>
            </w:pPr>
            <w:r>
              <w:t xml:space="preserve">Total monthly: $_______________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Monthly Expenses:</w:t>
            </w:r>
          </w:p>
          <w:p>
            <w:pPr>
              <w:spacing w:after="100"/>
            </w:pPr>
            <w:r>
              <w:t xml:space="preserve">Rent/mortgage: $_______________</w:t>
            </w:r>
          </w:p>
          <w:p>
            <w:pPr>
              <w:spacing w:after="100"/>
            </w:pPr>
            <w:r>
              <w:t xml:space="preserve">Utilities: $_______________</w:t>
            </w:r>
          </w:p>
          <w:p>
            <w:pPr>
              <w:spacing w:after="100"/>
            </w:pPr>
            <w:r>
              <w:t xml:space="preserve">Insurance: $_______________</w:t>
            </w:r>
          </w:p>
          <w:p>
            <w:pPr>
              <w:spacing w:after="100"/>
            </w:pPr>
            <w:r>
              <w:t xml:space="preserve">Healthcare: $_______________</w:t>
            </w:r>
          </w:p>
          <w:p>
            <w:pPr>
              <w:spacing w:after="240"/>
            </w:pPr>
            <w:r>
              <w:t xml:space="preserve">Total monthly: $_______________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Bank Accounts:</w:t>
            </w:r>
          </w:p>
          <w:p>
            <w:pPr>
              <w:spacing w:after="100"/>
            </w:pPr>
            <w:r>
              <w:t xml:space="preserve">Bank name and account number: ___________________</w:t>
            </w:r>
          </w:p>
          <w:p>
            <w:pPr>
              <w:spacing w:after="240"/>
            </w:pPr>
            <w:r>
              <w:t xml:space="preserve">Online access user/pass location: ___________________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Important Contacts:</w:t>
            </w:r>
          </w:p>
          <w:p>
            <w:pPr>
              <w:spacing w:after="100"/>
            </w:pPr>
            <w:r>
              <w:t xml:space="preserve">VA Regional Office: ___________________</w:t>
            </w:r>
          </w:p>
          <w:p>
            <w:pPr>
              <w:spacing w:after="100"/>
            </w:pPr>
            <w:r>
              <w:t xml:space="preserve">Accountant/tax preparer: ___________________</w:t>
            </w:r>
          </w:p>
          <w:p>
            <w:pPr>
              <w:spacing w:after="100"/>
            </w:pPr>
            <w:r>
              <w:t xml:space="preserve">Attorney: ___________________</w:t>
            </w:r>
          </w:p>
        </w:tc>
      </w:tr>
    </w:tbl>
    <w:p>
      <w:pPr>
        <w:spacing w:after="240" w:before="240"/>
      </w:pPr>
      <w:r>
        <w:t xml:space="preserve"/>
      </w:r>
    </w:p>
    <w:p>
      <w:pPr>
        <w:pStyle w:val="Heading2"/>
        <w:pageBreakBefore/>
      </w:pPr>
      <w:r>
        <w:t xml:space="preserve">State-Specific Spousal Protections Overview</w:t>
      </w:r>
    </w:p>
    <w:p>
      <w:pPr>
        <w:spacing w:after="100"/>
      </w:pPr>
      <w:r>
        <w:t xml:space="preserve">Each state has different laws about spousal property rights. Key areas: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Community property vs. common law property states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Spousal inheritance rights when there is no will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Protections from creditors claiming the estate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Talk with an elder law attorney in your state to understand your protections</w:t>
      </w:r>
    </w:p>
    <w:p>
      <w:pPr>
        <w:pStyle w:val="Heading2"/>
      </w:pPr>
      <w:r>
        <w:t xml:space="preserve">Post-Veteran Income Transition Planning</w:t>
      </w:r>
    </w:p>
    <w:p>
      <w:pPr>
        <w:spacing w:after="100"/>
      </w:pPr>
      <w:r>
        <w:t xml:space="preserve">Planning for a changed financial situation: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Some VA benefits continue; some stop after veteran's death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Survivors pension and DIC typically continue for life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Social Security survivor benefits may be available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Consult a financial advisor about your long-term security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Explore whether you are eligible for Medicaid or other assistance programs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2026-04-14T00:55:58.268Z</dcterms:created>
  <dcterms:modified xsi:type="dcterms:W3CDTF">2026-04-14T00:55:58.268Z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