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Discharge Upgrade Battle Plan</w:t>
      </w:r>
    </w:p>
    <w:p>
      <w:r>
        <w:t xml:space="preserve">DRB vs. BCMR Decision Guide and Strategic Evidence Assembly</w:t>
      </w:r>
    </w:p>
    <w:p>
      <w:r>
        <w:t xml:space="preserve"/>
      </w:r>
    </w:p>
    <w:p>
      <w:pPr>
        <w:pStyle w:val="Heading2"/>
      </w:pPr>
      <w:r>
        <w:t xml:space="preserve">1. DRB vs. BCMR: Decision Tree</w:t>
      </w:r>
    </w:p>
    <w:p>
      <w:pPr>
        <w:pStyle w:val="Heading3"/>
      </w:pPr>
      <w:r>
        <w:t xml:space="preserve">When to File DRB</w:t>
      </w:r>
    </w:p>
    <w:p>
      <w:pPr>
        <w:pStyle w:val="ListParagraph"/>
        <w:numPr>
          <w:ilvl w:val="0"/>
          <w:numId w:val="2"/>
        </w:numPr>
      </w:pPr>
      <w:r>
        <w:t xml:space="preserve">Discharge was within 15 years of filing</w:t>
      </w:r>
    </w:p>
    <w:p>
      <w:pPr>
        <w:pStyle w:val="ListParagraph"/>
        <w:numPr>
          <w:ilvl w:val="0"/>
          <w:numId w:val="2"/>
        </w:numPr>
      </w:pPr>
      <w:r>
        <w:t xml:space="preserve">Have clear documentary evidence of error or injustice</w:t>
      </w:r>
    </w:p>
    <w:p>
      <w:pPr>
        <w:pStyle w:val="ListParagraph"/>
        <w:numPr>
          <w:ilvl w:val="0"/>
          <w:numId w:val="2"/>
        </w:numPr>
      </w:pPr>
      <w:r>
        <w:t xml:space="preserve">Prefer lower-cost and faster process (typical: 6–12 months)</w:t>
      </w:r>
    </w:p>
    <w:p>
      <w:pPr>
        <w:pStyle w:val="ListParagraph"/>
        <w:numPr>
          <w:ilvl w:val="0"/>
          <w:numId w:val="2"/>
        </w:numPr>
      </w:pPr>
      <w:r>
        <w:t xml:space="preserve">Have option to request in-person hearing before panel</w:t>
      </w:r>
    </w:p>
    <w:p>
      <w:pPr>
        <w:pStyle w:val="ListParagraph"/>
        <w:numPr>
          <w:ilvl w:val="0"/>
          <w:numId w:val="2"/>
        </w:numPr>
      </w:pPr>
      <w:r>
        <w:t xml:space="preserve">Examples: early discharge due to erroneous paperwork, medical discharge without full evaluation, misapplied policies</w:t>
      </w:r>
    </w:p>
    <w:p>
      <w:r>
        <w:t xml:space="preserve"/>
      </w:r>
    </w:p>
    <w:p>
      <w:pPr>
        <w:pStyle w:val="Heading3"/>
      </w:pPr>
      <w:r>
        <w:t xml:space="preserve">When to File BCMR</w:t>
      </w:r>
    </w:p>
    <w:p>
      <w:pPr>
        <w:pStyle w:val="ListParagraph"/>
        <w:numPr>
          <w:ilvl w:val="0"/>
          <w:numId w:val="2"/>
        </w:numPr>
      </w:pPr>
      <w:r>
        <w:t xml:space="preserve">Discharge was more than 15 years ago</w:t>
      </w:r>
    </w:p>
    <w:p>
      <w:pPr>
        <w:pStyle w:val="ListParagraph"/>
        <w:numPr>
          <w:ilvl w:val="0"/>
          <w:numId w:val="2"/>
        </w:numPr>
      </w:pPr>
      <w:r>
        <w:t xml:space="preserve">Need </w:t>
      </w:r>
      <w:r>
        <w:t xml:space="preserve">"Interest of Justice"</w:t>
      </w:r>
      <w:r>
        <w:t xml:space="preserve"> waiver to overcome time bar</w:t>
      </w:r>
    </w:p>
    <w:p>
      <w:pPr>
        <w:pStyle w:val="ListParagraph"/>
        <w:numPr>
          <w:ilvl w:val="0"/>
          <w:numId w:val="2"/>
        </w:numPr>
      </w:pPr>
      <w:r>
        <w:t xml:space="preserve">Have PTSD/TBI/MST diagnosis post-service (Hagel/Kurta Memo applies)</w:t>
      </w:r>
    </w:p>
    <w:p>
      <w:pPr>
        <w:pStyle w:val="ListParagraph"/>
        <w:numPr>
          <w:ilvl w:val="0"/>
          <w:numId w:val="2"/>
        </w:numPr>
      </w:pPr>
      <w:r>
        <w:t xml:space="preserve">Documentary review only (no in-person hearing option)</w:t>
      </w:r>
    </w:p>
    <w:p>
      <w:pPr>
        <w:pStyle w:val="ListParagraph"/>
        <w:numPr>
          <w:ilvl w:val="0"/>
          <w:numId w:val="2"/>
        </w:numPr>
      </w:pPr>
      <w:r>
        <w:t xml:space="preserve">Typical processing time: 12–18 months</w:t>
      </w:r>
    </w:p>
    <w:p>
      <w:pPr>
        <w:pStyle w:val="ListParagraph"/>
        <w:numPr>
          <w:ilvl w:val="0"/>
          <w:numId w:val="2"/>
        </w:numPr>
      </w:pPr>
      <w:r>
        <w:t xml:space="preserve">Broader grounds: can challenge severity of misconduct, argue circumstances warrant leniency, or assert new evidence</w:t>
      </w:r>
    </w:p>
    <w:p>
      <w:r>
        <w:t xml:space="preserve"/>
      </w:r>
    </w:p>
    <w:p>
      <w:pPr>
        <w:pStyle w:val="Heading3"/>
      </w:pPr>
      <w:r>
        <w:t xml:space="preserve">Decision Matrix</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Factor</w:t>
            </w:r>
          </w:p>
        </w:tc>
        <w:tc>
          <w:tcPr>
            <w:tcW w:type="dxa" w:w="351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DRB</w:t>
            </w:r>
          </w:p>
        </w:tc>
        <w:tc>
          <w:tcPr>
            <w:tcW w:type="dxa" w:w="351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BCMR</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Time Limit</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15 years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None (w/ waiver)</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Hearing</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In-person option</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Documentary only</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Timeline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6–12 months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12–18 months</w:t>
            </w:r>
          </w:p>
        </w:tc>
      </w:tr>
      <w:tr>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Focus</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Error/injustice</w:t>
            </w:r>
          </w:p>
        </w:tc>
        <w:tc>
          <w:tcPr>
            <w:tcW w:type="dxa" w:w="351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Interest of justice</w:t>
            </w:r>
          </w:p>
        </w:tc>
      </w:tr>
    </w:tbl>
    <w:p>
      <w:r>
        <w:t xml:space="preserve"/>
      </w:r>
    </w:p>
    <w:p>
      <w:pPr>
        <w:pStyle w:val="Heading2"/>
      </w:pPr>
      <w:r>
        <w:t xml:space="preserve">2. Mental Health Arguments: PTSD, TBI, and MST</w:t>
      </w:r>
    </w:p>
    <w:p>
      <w:pPr>
        <w:pStyle w:val="Heading3"/>
      </w:pPr>
      <w:r>
        <w:t xml:space="preserve">The Hagel Memo and Kurta Memo</w:t>
      </w:r>
    </w:p>
    <w:p>
      <w:r>
        <w:t xml:space="preserve">In 2016 and 2019, the Department of Defense issued guidance (Hagel and Kurta Memos) directing military discharge review boards to </w:t>
      </w:r>
      <w:r>
        <w:rPr>
          <w:b/>
          <w:bCs/>
        </w:rPr>
        <w:t xml:space="preserve">liberally consider</w:t>
      </w:r>
      <w:r>
        <w:t xml:space="preserve"> mental health circumstances, particularly PTSD, TBI, MST (Military Sexual Trauma), and undiagnosed service-related conditions. This is your most powerful argument tool.</w:t>
      </w:r>
    </w:p>
    <w:p>
      <w:r>
        <w:t xml:space="preserve"/>
      </w:r>
    </w:p>
    <w:p>
      <w:pPr>
        <w:pStyle w:val="Heading3"/>
      </w:pPr>
      <w:r>
        <w:t xml:space="preserve">How to Structure Mental Health Arguments</w:t>
      </w:r>
    </w:p>
    <w:p>
      <w:pPr>
        <w:pStyle w:val="ListParagraph"/>
        <w:numPr>
          <w:ilvl w:val="0"/>
          <w:numId w:val="3"/>
        </w:numPr>
      </w:pPr>
      <w:r>
        <w:t xml:space="preserve">Establish service connection: Describe combat exposure, operational stress, sexual assault, or traumatic incident during service</w:t>
      </w:r>
    </w:p>
    <w:p>
      <w:pPr>
        <w:pStyle w:val="ListParagraph"/>
        <w:numPr>
          <w:ilvl w:val="0"/>
          <w:numId w:val="3"/>
        </w:numPr>
      </w:pPr>
      <w:r>
        <w:t xml:space="preserve">Document post-service diagnosis: VA rating letter, VA medical records, or civilian psychiatric evaluation diagnosing PTSD (ICD-10: F43.1), TBI (S06), or other trauma-related condition</w:t>
      </w:r>
    </w:p>
    <w:p>
      <w:pPr>
        <w:pStyle w:val="ListParagraph"/>
        <w:numPr>
          <w:ilvl w:val="0"/>
          <w:numId w:val="3"/>
        </w:numPr>
      </w:pPr>
      <w:r>
        <w:t xml:space="preserve">Link diagnosis to discharge offense: Argue that behavioral misconduct was manifestation of undiagnosed PTSD. Examples: </w:t>
      </w:r>
    </w:p>
    <w:p>
      <w:pPr>
        <w:pStyle w:val="ListParagraph"/>
        <w:numPr>
          <w:ilvl w:val="0"/>
          <w:numId w:val="2"/>
        </w:numPr>
      </w:pPr>
      <w:r>
        <w:t xml:space="preserve">Aggression/violence = hypervigilance and poor impulse control from hyperarousal</w:t>
      </w:r>
    </w:p>
    <w:p>
      <w:pPr>
        <w:pStyle w:val="ListParagraph"/>
        <w:numPr>
          <w:ilvl w:val="0"/>
          <w:numId w:val="2"/>
        </w:numPr>
      </w:pPr>
      <w:r>
        <w:t xml:space="preserve">Drug/alcohol use = self-medication for nightmares and intrusive thoughts</w:t>
      </w:r>
    </w:p>
    <w:p>
      <w:pPr>
        <w:pStyle w:val="ListParagraph"/>
        <w:numPr>
          <w:ilvl w:val="0"/>
          <w:numId w:val="2"/>
        </w:numPr>
      </w:pPr>
      <w:r>
        <w:t xml:space="preserve">Insubordination = avoidance or panic response to perceived threat</w:t>
      </w:r>
    </w:p>
    <w:p>
      <w:pPr>
        <w:pStyle w:val="ListParagraph"/>
        <w:numPr>
          <w:ilvl w:val="0"/>
          <w:numId w:val="2"/>
        </w:numPr>
      </w:pPr>
      <w:r>
        <w:t xml:space="preserve">Absence without leave = dissociative episode or loss of judgment</w:t>
      </w:r>
    </w:p>
    <w:p>
      <w:pPr>
        <w:pStyle w:val="ListParagraph"/>
        <w:numPr>
          <w:ilvl w:val="0"/>
          <w:numId w:val="3"/>
        </w:numPr>
      </w:pPr>
      <w:r>
        <w:t xml:space="preserve">Cite Hagel/Kurta: Include specific language: </w:t>
      </w:r>
      <w:r>
        <w:t xml:space="preserve">"Per the Hagel and Kurta Memos, the board should liberally consider the veteran's post-service mental health diagnosis as evidence that the discharge offense was substantially influenced by service-connected PTSD/TBI/MST."</w:t>
      </w:r>
    </w:p>
    <w:p>
      <w:pPr>
        <w:pStyle w:val="ListParagraph"/>
        <w:numPr>
          <w:ilvl w:val="0"/>
          <w:numId w:val="3"/>
        </w:numPr>
      </w:pPr>
      <w:r>
        <w:t xml:space="preserve">Request discharge upgrade to character of discharge that reflects the service-related trauma</w:t>
      </w:r>
    </w:p>
    <w:p>
      <w:r>
        <w:t xml:space="preserve"/>
      </w:r>
    </w:p>
    <w:p>
      <w:pPr>
        <w:pStyle w:val="Heading3"/>
      </w:pPr>
      <w:r>
        <w:t xml:space="preserve">Strengthening Mental Health Claims</w:t>
      </w:r>
    </w:p>
    <w:p>
      <w:pPr>
        <w:pStyle w:val="ListParagraph"/>
        <w:numPr>
          <w:ilvl w:val="0"/>
          <w:numId w:val="2"/>
        </w:numPr>
      </w:pPr>
      <w:r>
        <w:t xml:space="preserve">Obtain VA medical records showing diagnosis and treatment</w:t>
      </w:r>
    </w:p>
    <w:p>
      <w:pPr>
        <w:pStyle w:val="ListParagraph"/>
        <w:numPr>
          <w:ilvl w:val="0"/>
          <w:numId w:val="2"/>
        </w:numPr>
      </w:pPr>
      <w:r>
        <w:t xml:space="preserve">Secure independent psychiatric evaluation explicitly connecting diagnosis to discharge offense</w:t>
      </w:r>
    </w:p>
    <w:p>
      <w:pPr>
        <w:pStyle w:val="ListParagraph"/>
        <w:numPr>
          <w:ilvl w:val="0"/>
          <w:numId w:val="2"/>
        </w:numPr>
      </w:pPr>
      <w:r>
        <w:t xml:space="preserve">Gather service records documenting combat/trauma exposure</w:t>
      </w:r>
    </w:p>
    <w:p>
      <w:pPr>
        <w:pStyle w:val="ListParagraph"/>
        <w:numPr>
          <w:ilvl w:val="0"/>
          <w:numId w:val="2"/>
        </w:numPr>
      </w:pPr>
      <w:r>
        <w:t xml:space="preserve">Include testimony from witnesses about your demeanor change post-deployment</w:t>
      </w:r>
    </w:p>
    <w:p>
      <w:pPr>
        <w:pStyle w:val="ListParagraph"/>
        <w:numPr>
          <w:ilvl w:val="0"/>
          <w:numId w:val="2"/>
        </w:numPr>
      </w:pPr>
      <w:r>
        <w:t xml:space="preserve">Emphasize lack of disciplinary problems prior to the incident</w:t>
      </w:r>
    </w:p>
    <w:p>
      <w:r>
        <w:t xml:space="preserve"/>
      </w:r>
    </w:p>
    <w:p>
      <w:pPr>
        <w:pStyle w:val="Heading2"/>
      </w:pPr>
      <w:r>
        <w:t xml:space="preserve">3. Evidence Package Assembly</w:t>
      </w:r>
    </w:p>
    <w:p>
      <w:pPr>
        <w:pStyle w:val="Heading3"/>
      </w:pPr>
      <w:r>
        <w:t xml:space="preserve">The Paper Trail: What You Must Include</w:t>
      </w:r>
    </w:p>
    <w:p>
      <w:pPr>
        <w:pStyle w:val="ListParagraph"/>
        <w:numPr>
          <w:ilvl w:val="0"/>
          <w:numId w:val="3"/>
        </w:numPr>
      </w:pPr>
      <w:r>
        <w:t xml:space="preserve">DD-214 (Certificate of Release or Discharge from Active Duty): Official document showing character of discharge, service dates, awards, separation reason</w:t>
      </w:r>
    </w:p>
    <w:p>
      <w:pPr>
        <w:pStyle w:val="ListParagraph"/>
        <w:numPr>
          <w:ilvl w:val="0"/>
          <w:numId w:val="3"/>
        </w:numPr>
      </w:pPr>
      <w:r>
        <w:t xml:space="preserve">Military Service Records: Request from NPRC (National Personnel Records Center); includes duty assignments, performance evaluations, disciplinary records (or lack thereof)</w:t>
      </w:r>
    </w:p>
    <w:p>
      <w:pPr>
        <w:pStyle w:val="ListParagraph"/>
        <w:numPr>
          <w:ilvl w:val="0"/>
          <w:numId w:val="3"/>
        </w:numPr>
      </w:pPr>
      <w:r>
        <w:t xml:space="preserve">Medical Records from Service: Any medical evaluations, psychiatric clearances, medical discharge paperwork showing health status at time of discharge</w:t>
      </w:r>
    </w:p>
    <w:p>
      <w:pPr>
        <w:pStyle w:val="ListParagraph"/>
        <w:numPr>
          <w:ilvl w:val="0"/>
          <w:numId w:val="3"/>
        </w:numPr>
      </w:pPr>
      <w:r>
        <w:t xml:space="preserve">VA Medical Records: If you filed a claim, include VA diagnostic statements, treatment records, ratings</w:t>
      </w:r>
    </w:p>
    <w:p>
      <w:pPr>
        <w:pStyle w:val="ListParagraph"/>
        <w:numPr>
          <w:ilvl w:val="0"/>
          <w:numId w:val="3"/>
        </w:numPr>
      </w:pPr>
      <w:r>
        <w:t xml:space="preserve">Civilian Medical Records: Recent psychiatric or psychological evaluation establishing PTSD, TBI, or MST diagnosis</w:t>
      </w:r>
    </w:p>
    <w:p>
      <w:pPr>
        <w:pStyle w:val="ListParagraph"/>
        <w:numPr>
          <w:ilvl w:val="0"/>
          <w:numId w:val="3"/>
        </w:numPr>
      </w:pPr>
      <w:r>
        <w:t xml:space="preserve">Character Reference Letters: From former commanding officers, fellow service members, employers, community leaders</w:t>
      </w:r>
    </w:p>
    <w:p>
      <w:pPr>
        <w:pStyle w:val="ListParagraph"/>
        <w:numPr>
          <w:ilvl w:val="0"/>
          <w:numId w:val="3"/>
        </w:numPr>
      </w:pPr>
      <w:r>
        <w:t xml:space="preserve">Personal Statement: Written narrative from you explaining the incident, your condition, and request for upgrade</w:t>
      </w:r>
    </w:p>
    <w:p>
      <w:pPr>
        <w:pStyle w:val="ListParagraph"/>
        <w:numPr>
          <w:ilvl w:val="0"/>
          <w:numId w:val="3"/>
        </w:numPr>
      </w:pPr>
      <w:r>
        <w:t xml:space="preserve">C-File Documentation: Request your complete C-file from VA; includes all claims history, medical records, rating decisions</w:t>
      </w:r>
    </w:p>
    <w:p>
      <w:r>
        <w:t xml:space="preserve"/>
      </w:r>
    </w:p>
    <w:p>
      <w:pPr>
        <w:pStyle w:val="Heading2"/>
      </w:pPr>
      <w:r>
        <w:t xml:space="preserve">4. Personal Statement Template</w:t>
      </w:r>
    </w:p>
    <w:p>
      <w:r>
        <w:t xml:space="preserve">Your personal statement is critical—it is the one place where you directly address the board. Use this template with specificity:</w:t>
      </w:r>
    </w:p>
    <w:p>
      <w:r>
        <w:t xml:space="preserve"/>
      </w:r>
    </w:p>
    <w:p>
      <w:r>
        <w:rPr>
          <w:b/>
          <w:bCs/>
        </w:rPr>
        <w:t xml:space="preserve">[YOUR NAME, SSN, SERVICE NUMBER]</w:t>
      </w:r>
    </w:p>
    <w:p>
      <w:r>
        <w:rPr>
          <w:b/>
          <w:bCs/>
        </w:rPr>
        <w:t xml:space="preserve">PERSONAL STATEMENT IN SUPPORT OF DISCHARGE UPGRADE REQUEST</w:t>
      </w:r>
    </w:p>
    <w:p>
      <w:r>
        <w:t xml:space="preserve"/>
      </w:r>
    </w:p>
    <w:p>
      <w:r>
        <w:t xml:space="preserve">I respectfully request that my discharge characterization be upgraded from </w:t>
      </w:r>
      <w:r>
        <w:t xml:space="preserve">[General/Other Than Honorable/Bad Conduct]</w:t>
      </w:r>
      <w:r>
        <w:t xml:space="preserve"> to Honorable on the grounds that my discharge was unjust and not reflective of my service or character.</w:t>
      </w:r>
    </w:p>
    <w:p>
      <w:r>
        <w:t xml:space="preserve"/>
      </w:r>
    </w:p>
    <w:p>
      <w:r>
        <w:rPr>
          <w:b/>
          <w:bCs/>
        </w:rPr>
        <w:t xml:space="preserve">Service Background</w:t>
      </w:r>
    </w:p>
    <w:p>
      <w:r>
        <w:t xml:space="preserve">I served on active duty from [dates], with assignment to [unit/location]. I was a [rank/MOS], and during my service, I [briefly describe duties, deployments, combat exposure if applicable, assignments].</w:t>
      </w:r>
    </w:p>
    <w:p>
      <w:r>
        <w:t xml:space="preserve"/>
      </w:r>
    </w:p>
    <w:p>
      <w:r>
        <w:rPr>
          <w:b/>
          <w:bCs/>
        </w:rPr>
        <w:t xml:space="preserve">The Offense and Context</w:t>
      </w:r>
    </w:p>
    <w:p>
      <w:pPr>
        <w:pStyle w:val="ListParagraph"/>
        <w:numPr>
          <w:ilvl w:val="0"/>
          <w:numId w:val="2"/>
        </w:numPr>
      </w:pPr>
      <w:r>
        <w:t xml:space="preserve">What was I charged with? [specific offense, e.g., unauthorized absence, drug use, insubordination]</w:t>
      </w:r>
    </w:p>
    <w:p>
      <w:pPr>
        <w:pStyle w:val="ListParagraph"/>
        <w:numPr>
          <w:ilvl w:val="0"/>
          <w:numId w:val="2"/>
        </w:numPr>
      </w:pPr>
      <w:r>
        <w:t xml:space="preserve">When did this occur? [date] What was the immediate context? [e.g., after return from deployment, following traumatic incident, during period of financial distress]</w:t>
      </w:r>
    </w:p>
    <w:p>
      <w:pPr>
        <w:pStyle w:val="ListParagraph"/>
        <w:numPr>
          <w:ilvl w:val="0"/>
          <w:numId w:val="2"/>
        </w:numPr>
      </w:pPr>
      <w:r>
        <w:t xml:space="preserve">What was my prior disciplinary record? [e.g., no disciplinary action, clean record prior to this incident, or note if there were warnings]</w:t>
      </w:r>
    </w:p>
    <w:p>
      <w:pPr>
        <w:pStyle w:val="ListParagraph"/>
        <w:numPr>
          <w:ilvl w:val="0"/>
          <w:numId w:val="2"/>
        </w:numPr>
      </w:pPr>
      <w:r>
        <w:t xml:space="preserve">Was I given due process? [Did I have legal representation, opportunity to respond, court-martial, or summarily discharged?]</w:t>
      </w:r>
    </w:p>
    <w:p>
      <w:r>
        <w:t xml:space="preserve"/>
      </w:r>
    </w:p>
    <w:p>
      <w:r>
        <w:rPr>
          <w:b/>
          <w:bCs/>
        </w:rPr>
        <w:t xml:space="preserve">Mental Health and Service Connection (if applicable)</w:t>
      </w:r>
    </w:p>
    <w:p>
      <w:pPr>
        <w:pStyle w:val="ListParagraph"/>
        <w:numPr>
          <w:ilvl w:val="0"/>
          <w:numId w:val="2"/>
        </w:numPr>
      </w:pPr>
      <w:r>
        <w:t xml:space="preserve">What trauma or stressors did I experience during service? [combat, sexual assault, witness to death, severe operational stress, chemical exposure]</w:t>
      </w:r>
    </w:p>
    <w:p>
      <w:pPr>
        <w:pStyle w:val="ListParagraph"/>
        <w:numPr>
          <w:ilvl w:val="0"/>
          <w:numId w:val="2"/>
        </w:numPr>
      </w:pPr>
      <w:r>
        <w:t xml:space="preserve">When did I first seek mental health treatment? [at VA, civilian mental health provider, date]</w:t>
      </w:r>
    </w:p>
    <w:p>
      <w:pPr>
        <w:pStyle w:val="ListParagraph"/>
        <w:numPr>
          <w:ilvl w:val="0"/>
          <w:numId w:val="2"/>
        </w:numPr>
      </w:pPr>
      <w:r>
        <w:t xml:space="preserve">What diagnosis do I have? [PTSD, TBI, depression, anxiety, MST-related condition, medical record references]</w:t>
      </w:r>
    </w:p>
    <w:p>
      <w:pPr>
        <w:pStyle w:val="ListParagraph"/>
        <w:numPr>
          <w:ilvl w:val="0"/>
          <w:numId w:val="2"/>
        </w:numPr>
      </w:pPr>
      <w:r>
        <w:t xml:space="preserve">How has my diagnosis affected my functioning? [employment, relationships, stability, ability to leave home, substance use, sleep, anger control]</w:t>
      </w:r>
    </w:p>
    <w:p>
      <w:pPr>
        <w:pStyle w:val="ListParagraph"/>
        <w:numPr>
          <w:ilvl w:val="0"/>
          <w:numId w:val="2"/>
        </w:numPr>
      </w:pPr>
      <w:r>
        <w:t xml:space="preserve">How does my diagnosis relate to the offense? [e.g., I was using alcohol to self-medicate for nightmares; I was hypervigilant and misinterpreted a command; I had a dissociative episode]</w:t>
      </w:r>
    </w:p>
    <w:p>
      <w:pPr>
        <w:pStyle w:val="ListParagraph"/>
        <w:numPr>
          <w:ilvl w:val="0"/>
          <w:numId w:val="2"/>
        </w:numPr>
      </w:pPr>
      <w:r>
        <w:t xml:space="preserve">Did I receive mental health screening during my discharge process? [most discharges lack mental health evaluation—this supports your argument]</w:t>
      </w:r>
    </w:p>
    <w:p>
      <w:r>
        <w:t xml:space="preserve"/>
      </w:r>
    </w:p>
    <w:p>
      <w:r>
        <w:rPr>
          <w:b/>
          <w:bCs/>
        </w:rPr>
        <w:t xml:space="preserve">Post-Service Record</w:t>
      </w:r>
    </w:p>
    <w:p>
      <w:pPr>
        <w:pStyle w:val="ListParagraph"/>
        <w:numPr>
          <w:ilvl w:val="0"/>
          <w:numId w:val="2"/>
        </w:numPr>
      </w:pPr>
      <w:r>
        <w:t xml:space="preserve">Employment: Have I maintained steady employment? [list employers, dates, references]</w:t>
      </w:r>
    </w:p>
    <w:p>
      <w:pPr>
        <w:pStyle w:val="ListParagraph"/>
        <w:numPr>
          <w:ilvl w:val="0"/>
          <w:numId w:val="2"/>
        </w:numPr>
      </w:pPr>
      <w:r>
        <w:t xml:space="preserve">Community: Have I contributed to my community? [volunteer work, family involvement, charitable acts]</w:t>
      </w:r>
    </w:p>
    <w:p>
      <w:pPr>
        <w:pStyle w:val="ListParagraph"/>
        <w:numPr>
          <w:ilvl w:val="0"/>
          <w:numId w:val="2"/>
        </w:numPr>
      </w:pPr>
      <w:r>
        <w:t xml:space="preserve">No Further Offenses: Have I had any subsequent contact with the law? [If yes, explain circumstances; if no, emphasize clean record since discharge]</w:t>
      </w:r>
    </w:p>
    <w:p>
      <w:pPr>
        <w:pStyle w:val="ListParagraph"/>
        <w:numPr>
          <w:ilvl w:val="0"/>
          <w:numId w:val="2"/>
        </w:numPr>
      </w:pPr>
      <w:r>
        <w:t xml:space="preserve">Character Witnesses: Who can attest to my character? [list names, relationship, availability]</w:t>
      </w:r>
    </w:p>
    <w:p>
      <w:r>
        <w:t xml:space="preserve"/>
      </w:r>
    </w:p>
    <w:p>
      <w:r>
        <w:rPr>
          <w:b/>
          <w:bCs/>
        </w:rPr>
        <w:t xml:space="preserve">Why an Upgrade Is Warranted</w:t>
      </w:r>
    </w:p>
    <w:p>
      <w:r>
        <w:t xml:space="preserve">I request an upgrade based on:</w:t>
      </w:r>
    </w:p>
    <w:p>
      <w:pPr>
        <w:pStyle w:val="ListParagraph"/>
        <w:numPr>
          <w:ilvl w:val="0"/>
          <w:numId w:val="2"/>
        </w:numPr>
      </w:pPr>
      <w:r>
        <w:t xml:space="preserve">Error or Injustice: </w:t>
      </w:r>
      <w:r>
        <w:t xml:space="preserve">[specify procedural error, policy misapplication, or new evidence]</w:t>
      </w:r>
    </w:p>
    <w:p>
      <w:pPr>
        <w:pStyle w:val="ListParagraph"/>
        <w:numPr>
          <w:ilvl w:val="0"/>
          <w:numId w:val="2"/>
        </w:numPr>
      </w:pPr>
      <w:r>
        <w:t xml:space="preserve">Service-Connected Mental Health: Consistent with the Hagel and Kurta Memos, my service-connected PTSD/TBI substantially contributed to the offense and should be considered as a mitigating factor.</w:t>
      </w:r>
    </w:p>
    <w:p>
      <w:pPr>
        <w:pStyle w:val="ListParagraph"/>
        <w:numPr>
          <w:ilvl w:val="0"/>
          <w:numId w:val="2"/>
        </w:numPr>
      </w:pPr>
      <w:r>
        <w:t xml:space="preserve">Proportionality: The punishment does not fit the offense or my overall record of service and conduct.</w:t>
      </w:r>
    </w:p>
    <w:p>
      <w:r>
        <w:t xml:space="preserve"/>
      </w:r>
    </w:p>
    <w:p>
      <w:r>
        <w:t xml:space="preserve">I have served my country with honor and have lived a law-abiding life since my discharge. A dishonorable or less-than-honorable discharge does not reflect who I am or the sacrifice I made for my nation. I respectfully request that you consider this evidence and upgrade my discharge characterization to Honorable.</w:t>
      </w:r>
    </w:p>
    <w:p>
      <w:r>
        <w:t xml:space="preserve"/>
      </w:r>
    </w:p>
    <w:p>
      <w:r>
        <w:t xml:space="preserve">Respectfully submitted,</w:t>
      </w:r>
    </w:p>
    <w:p>
      <w:r>
        <w:t xml:space="preserve">[Your signature and date]</w:t>
      </w:r>
    </w:p>
    <w:p>
      <w:r>
        <w:t xml:space="preserve"/>
      </w:r>
    </w:p>
    <w:p>
      <w:pPr>
        <w:pStyle w:val="Heading2"/>
      </w:pPr>
      <w:r>
        <w:t xml:space="preserve">5. Character Reference Letter Template</w:t>
      </w:r>
    </w:p>
    <w:p>
      <w:r>
        <w:t xml:space="preserve">Secure 3-5 character reference letters from credible sources. Provide this template to references:</w:t>
      </w:r>
    </w:p>
    <w:p>
      <w:r>
        <w:t xml:space="preserve"/>
      </w:r>
    </w:p>
    <w:p>
      <w:r>
        <w:t xml:space="preserve">[REFERENCE NAME AND TITLE]</w:t>
      </w:r>
    </w:p>
    <w:p>
      <w:r>
        <w:t xml:space="preserve">[DATE]</w:t>
      </w:r>
    </w:p>
    <w:p>
      <w:r>
        <w:t xml:space="preserve"/>
      </w:r>
    </w:p>
    <w:p>
      <w:r>
        <w:t xml:space="preserve">To the Military Discharge Review Board / BCMR:</w:t>
      </w:r>
    </w:p>
    <w:p>
      <w:r>
        <w:t xml:space="preserve"/>
      </w:r>
    </w:p>
    <w:p>
      <w:r>
        <w:t xml:space="preserve">I write in strong support of [Veteran's Name]'s request for discharge upgrade. I have known [him/her] for [X years] in my capacity as [relationship: former commanding officer / fellow service member / civilian employer / family member / community leader].</w:t>
      </w:r>
    </w:p>
    <w:p>
      <w:r>
        <w:t xml:space="preserve"/>
      </w:r>
    </w:p>
    <w:p>
      <w:r>
        <w:t xml:space="preserve">During the period I knew [Veteran], I observed [his/her] character and conduct. Specifically:</w:t>
      </w:r>
    </w:p>
    <w:p>
      <w:r>
        <w:t xml:space="preserve"/>
      </w:r>
    </w:p>
    <w:p>
      <w:pPr>
        <w:pStyle w:val="ListParagraph"/>
        <w:numPr>
          <w:ilvl w:val="0"/>
          <w:numId w:val="2"/>
        </w:numPr>
      </w:pPr>
      <w:r>
        <w:t xml:space="preserve">Service/Professional Excellence: [describe specific instances of dedication, reliability, leadership, problem-solving, teamwork, or professional achievement]</w:t>
      </w:r>
    </w:p>
    <w:p>
      <w:pPr>
        <w:pStyle w:val="ListParagraph"/>
        <w:numPr>
          <w:ilvl w:val="0"/>
          <w:numId w:val="2"/>
        </w:numPr>
      </w:pPr>
      <w:r>
        <w:t xml:space="preserve">Personal Character: [is [Veteran] honest, dependable, helpful to others, family-oriented, trustworthy?]</w:t>
      </w:r>
    </w:p>
    <w:p>
      <w:pPr>
        <w:pStyle w:val="ListParagraph"/>
        <w:numPr>
          <w:ilvl w:val="0"/>
          <w:numId w:val="2"/>
        </w:numPr>
      </w:pPr>
      <w:r>
        <w:t xml:space="preserve">Post-Service Conduct: [what have you observed about [Veteran]'s life and conduct since military service? Has [he/she] remained employed, contributed to community, stayed law-abiding?]</w:t>
      </w:r>
    </w:p>
    <w:p>
      <w:pPr>
        <w:pStyle w:val="ListParagraph"/>
        <w:numPr>
          <w:ilvl w:val="0"/>
          <w:numId w:val="2"/>
        </w:numPr>
      </w:pPr>
      <w:r>
        <w:t xml:space="preserve">Impact of Discharge: [how has a less-than-honorable discharge affected [Veteran]'s employment, benefits, or reputation? Does the characterization seem unjust given what you know of [him/her]?]</w:t>
      </w:r>
    </w:p>
    <w:p>
      <w:pPr>
        <w:pStyle w:val="ListParagraph"/>
        <w:numPr>
          <w:ilvl w:val="0"/>
          <w:numId w:val="2"/>
        </w:numPr>
      </w:pPr>
      <w:r>
        <w:t xml:space="preserve">Mental Health Awareness: [if applicable: I am aware that [Veteran] has [PTSD/TBI/MST]. This condition has affected [him/her] in [specific ways]. I believe [his/her] discharge was influenced by [this condition/circumstances] that the board should consider.]</w:t>
      </w:r>
    </w:p>
    <w:p>
      <w:r>
        <w:t xml:space="preserve"/>
      </w:r>
    </w:p>
    <w:p>
      <w:r>
        <w:t xml:space="preserve">Based on my knowledge, [Veteran Name] is deserving of an honorable discharge. [His/Her] conduct since service and overall character demonstrate that the less-than-honorable designation is unjust.</w:t>
      </w:r>
    </w:p>
    <w:p>
      <w:r>
        <w:t xml:space="preserve"/>
      </w:r>
    </w:p>
    <w:p>
      <w:r>
        <w:t xml:space="preserve">I respectfully urge the board to approve this upgrade.</w:t>
      </w:r>
    </w:p>
    <w:p>
      <w:r>
        <w:t xml:space="preserve"/>
      </w:r>
    </w:p>
    <w:p>
      <w:r>
        <w:t xml:space="preserve">Sincerely,</w:t>
      </w:r>
    </w:p>
    <w:p>
      <w:r>
        <w:t xml:space="preserve">[Signature]</w:t>
      </w:r>
    </w:p>
    <w:p>
      <w:r>
        <w:t xml:space="preserve">[Printed Name]</w:t>
      </w:r>
    </w:p>
    <w:p>
      <w:r>
        <w:t xml:space="preserve">[Title/Position]</w:t>
      </w:r>
    </w:p>
    <w:p>
      <w:r>
        <w:t xml:space="preserve">[Phone Number or Email for verification]</w:t>
      </w:r>
    </w:p>
    <w:p>
      <w:r>
        <w:t xml:space="preserve"/>
      </w:r>
    </w:p>
    <w:p>
      <w:pPr>
        <w:pStyle w:val="Heading2"/>
      </w:pPr>
      <w:r>
        <w:t xml:space="preserve">6. C-File Request and Strategy</w:t>
      </w:r>
    </w:p>
    <w:p>
      <w:pPr>
        <w:pStyle w:val="Heading3"/>
      </w:pPr>
      <w:r>
        <w:t xml:space="preserve">What Is in Your C-File?</w:t>
      </w:r>
    </w:p>
    <w:p>
      <w:r>
        <w:t xml:space="preserve">Your VA C-File (Claim File) contains all documents related to your VA benefits claims: diagnostic statements, medical examinations, rating decisions, medical treatment records, and correspondence.</w:t>
      </w:r>
    </w:p>
    <w:p>
      <w:r>
        <w:t xml:space="preserve"/>
      </w:r>
    </w:p>
    <w:p>
      <w:pPr>
        <w:pStyle w:val="Heading3"/>
      </w:pPr>
      <w:r>
        <w:t xml:space="preserve">How to Request It</w:t>
      </w:r>
    </w:p>
    <w:p>
      <w:pPr>
        <w:pStyle w:val="ListParagraph"/>
        <w:numPr>
          <w:ilvl w:val="0"/>
          <w:numId w:val="3"/>
        </w:numPr>
      </w:pPr>
      <w:r>
        <w:t xml:space="preserve">Go to VA.gov or call VA benefits at 1-800-827-1000</w:t>
      </w:r>
    </w:p>
    <w:p>
      <w:pPr>
        <w:pStyle w:val="ListParagraph"/>
        <w:numPr>
          <w:ilvl w:val="0"/>
          <w:numId w:val="3"/>
        </w:numPr>
      </w:pPr>
      <w:r>
        <w:t xml:space="preserve">Request your complete C-File in physical or digital form</w:t>
      </w:r>
    </w:p>
    <w:p>
      <w:pPr>
        <w:pStyle w:val="ListParagraph"/>
        <w:numPr>
          <w:ilvl w:val="0"/>
          <w:numId w:val="3"/>
        </w:numPr>
      </w:pPr>
      <w:r>
        <w:t xml:space="preserve">You may also use VA Form 21-0966 (Application for Advance Designation of Fiduciary)</w:t>
      </w:r>
    </w:p>
    <w:p>
      <w:pPr>
        <w:pStyle w:val="ListParagraph"/>
        <w:numPr>
          <w:ilvl w:val="0"/>
          <w:numId w:val="3"/>
        </w:numPr>
      </w:pPr>
      <w:r>
        <w:t xml:space="preserve">Processing time: 2-4 weeks</w:t>
      </w:r>
    </w:p>
    <w:p>
      <w:r>
        <w:t xml:space="preserve"/>
      </w:r>
    </w:p>
    <w:p>
      <w:pPr>
        <w:pStyle w:val="Heading3"/>
      </w:pPr>
      <w:r>
        <w:t xml:space="preserve">How to Use C-File Evidence in Discharge Appeal</w:t>
      </w:r>
    </w:p>
    <w:p>
      <w:pPr>
        <w:pStyle w:val="ListParagraph"/>
        <w:numPr>
          <w:ilvl w:val="0"/>
          <w:numId w:val="3"/>
        </w:numPr>
      </w:pPr>
      <w:r>
        <w:t xml:space="preserve">Search for PTSD/TBI/MST diagnosis: Highlight any VA diagnostic statements explicitly connecting your post-service diagnosis to service-related trauma</w:t>
      </w:r>
    </w:p>
    <w:p>
      <w:pPr>
        <w:pStyle w:val="ListParagraph"/>
        <w:numPr>
          <w:ilvl w:val="0"/>
          <w:numId w:val="3"/>
        </w:numPr>
      </w:pPr>
      <w:r>
        <w:t xml:space="preserve">Identify treatment records: Include medical records from VA showing ongoing treatment, medication management, and functional limitations</w:t>
      </w:r>
    </w:p>
    <w:p>
      <w:pPr>
        <w:pStyle w:val="ListParagraph"/>
        <w:numPr>
          <w:ilvl w:val="0"/>
          <w:numId w:val="3"/>
        </w:numPr>
      </w:pPr>
      <w:r>
        <w:t xml:space="preserve">Note rating percentages: Your VA disability rating is evidence of the severity of your service-connected condition</w:t>
      </w:r>
    </w:p>
    <w:p>
      <w:pPr>
        <w:pStyle w:val="ListParagraph"/>
        <w:numPr>
          <w:ilvl w:val="0"/>
          <w:numId w:val="3"/>
        </w:numPr>
      </w:pPr>
      <w:r>
        <w:t xml:space="preserve">Copy diagnostic interviews: These are gold—examiners often document that your condition pre-existed but was undiagnosed at discharge</w:t>
      </w:r>
    </w:p>
    <w:p>
      <w:pPr>
        <w:pStyle w:val="ListParagraph"/>
        <w:numPr>
          <w:ilvl w:val="0"/>
          <w:numId w:val="3"/>
        </w:numPr>
      </w:pPr>
      <w:r>
        <w:t xml:space="preserve">Submit with discharge appeal: Attach relevant C-File documents to your personal statement and evidence package</w:t>
      </w:r>
    </w:p>
    <w:p>
      <w:r>
        <w:t xml:space="preserve"/>
      </w:r>
    </w:p>
    <w:p>
      <w:pPr>
        <w:pStyle w:val="Heading2"/>
      </w:pPr>
      <w:r>
        <w:t xml:space="preserve">7. Timeline Expectations</w:t>
      </w:r>
    </w:p>
    <w:p>
      <w:pPr>
        <w:pStyle w:val="Heading3"/>
      </w:pPr>
      <w:r>
        <w:t xml:space="preserve">DRB Processing: 6–12 Months</w:t>
      </w:r>
    </w:p>
    <w:p>
      <w:pPr>
        <w:pStyle w:val="ListParagraph"/>
        <w:numPr>
          <w:ilvl w:val="0"/>
          <w:numId w:val="2"/>
        </w:numPr>
      </w:pPr>
      <w:r>
        <w:t xml:space="preserve">File application: 1 month</w:t>
      </w:r>
    </w:p>
    <w:p>
      <w:pPr>
        <w:pStyle w:val="ListParagraph"/>
        <w:numPr>
          <w:ilvl w:val="0"/>
          <w:numId w:val="2"/>
        </w:numPr>
      </w:pPr>
      <w:r>
        <w:t xml:space="preserve">DRB receives and logs: 1-2 months</w:t>
      </w:r>
    </w:p>
    <w:p>
      <w:pPr>
        <w:pStyle w:val="ListParagraph"/>
        <w:numPr>
          <w:ilvl w:val="0"/>
          <w:numId w:val="2"/>
        </w:numPr>
      </w:pPr>
      <w:r>
        <w:t xml:space="preserve">Review and decision (or hearing): 3-6 months</w:t>
      </w:r>
    </w:p>
    <w:p>
      <w:pPr>
        <w:pStyle w:val="ListParagraph"/>
        <w:numPr>
          <w:ilvl w:val="0"/>
          <w:numId w:val="2"/>
        </w:numPr>
      </w:pPr>
      <w:r>
        <w:t xml:space="preserve">In-person hearing (if requested): add 1-2 months</w:t>
      </w:r>
    </w:p>
    <w:p>
      <w:pPr>
        <w:pStyle w:val="ListParagraph"/>
        <w:numPr>
          <w:ilvl w:val="0"/>
          <w:numId w:val="2"/>
        </w:numPr>
      </w:pPr>
      <w:r>
        <w:t xml:space="preserve">Decision mailed: typically within 30 days of hearing</w:t>
      </w:r>
    </w:p>
    <w:p>
      <w:r>
        <w:t xml:space="preserve"/>
      </w:r>
    </w:p>
    <w:p>
      <w:pPr>
        <w:pStyle w:val="Heading3"/>
      </w:pPr>
      <w:r>
        <w:t xml:space="preserve">BCMR Processing: 12–18 Months</w:t>
      </w:r>
    </w:p>
    <w:p>
      <w:pPr>
        <w:pStyle w:val="ListParagraph"/>
        <w:numPr>
          <w:ilvl w:val="0"/>
          <w:numId w:val="2"/>
        </w:numPr>
      </w:pPr>
      <w:r>
        <w:t xml:space="preserve">File application: 1 month</w:t>
      </w:r>
    </w:p>
    <w:p>
      <w:pPr>
        <w:pStyle w:val="ListParagraph"/>
        <w:numPr>
          <w:ilvl w:val="0"/>
          <w:numId w:val="2"/>
        </w:numPr>
      </w:pPr>
      <w:r>
        <w:t xml:space="preserve">BCMR receives: 1-2 months</w:t>
      </w:r>
    </w:p>
    <w:p>
      <w:pPr>
        <w:pStyle w:val="ListParagraph"/>
        <w:numPr>
          <w:ilvl w:val="0"/>
          <w:numId w:val="2"/>
        </w:numPr>
      </w:pPr>
      <w:r>
        <w:t xml:space="preserve">Extensive documentary review: 6-12 months (BCMR has larger caseload)</w:t>
      </w:r>
    </w:p>
    <w:p>
      <w:pPr>
        <w:pStyle w:val="ListParagraph"/>
        <w:numPr>
          <w:ilvl w:val="0"/>
          <w:numId w:val="2"/>
        </w:numPr>
      </w:pPr>
      <w:r>
        <w:t xml:space="preserve">Decision mailed: 12-18 months from filing</w:t>
      </w:r>
    </w:p>
    <w:p>
      <w:r>
        <w:t xml:space="preserve"/>
      </w:r>
    </w:p>
    <w:p>
      <w:pPr>
        <w:pStyle w:val="Heading2"/>
      </w:pPr>
      <w:r>
        <w:t xml:space="preserve">8. Legal Representation Options</w:t>
      </w:r>
    </w:p>
    <w:p>
      <w:pPr>
        <w:pStyle w:val="Heading3"/>
      </w:pPr>
      <w:r>
        <w:t xml:space="preserve">Free Legal Clinics</w:t>
      </w:r>
    </w:p>
    <w:p>
      <w:pPr>
        <w:pStyle w:val="ListParagraph"/>
        <w:numPr>
          <w:ilvl w:val="0"/>
          <w:numId w:val="2"/>
        </w:numPr>
      </w:pPr>
      <w:r>
        <w:t xml:space="preserve">Veterans Legal Clinics: Many law schools and bar associations offer free discharge upgrade assistance. Contact your local bar association.</w:t>
      </w:r>
    </w:p>
    <w:p>
      <w:pPr>
        <w:pStyle w:val="ListParagraph"/>
        <w:numPr>
          <w:ilvl w:val="0"/>
          <w:numId w:val="2"/>
        </w:numPr>
      </w:pPr>
      <w:r>
        <w:t xml:space="preserve">Disabled American Veterans (DAV): DAV has trained representatives who can help assemble evidence and file appeals. Call 1-888-4DAV-VET.</w:t>
      </w:r>
    </w:p>
    <w:p>
      <w:pPr>
        <w:pStyle w:val="ListParagraph"/>
        <w:numPr>
          <w:ilvl w:val="0"/>
          <w:numId w:val="2"/>
        </w:numPr>
      </w:pPr>
      <w:r>
        <w:t xml:space="preserve">Veterans of Foreign Wars (VFW): VFW service officers assist with discharge upgrade applications at no cost.</w:t>
      </w:r>
    </w:p>
    <w:p>
      <w:r>
        <w:t xml:space="preserve"/>
      </w:r>
    </w:p>
    <w:p>
      <w:pPr>
        <w:pStyle w:val="Heading3"/>
      </w:pPr>
      <w:r>
        <w:t xml:space="preserve">Pro Bono and Low-Cost Attorneys</w:t>
      </w:r>
    </w:p>
    <w:p>
      <w:pPr>
        <w:pStyle w:val="ListParagraph"/>
        <w:numPr>
          <w:ilvl w:val="0"/>
          <w:numId w:val="2"/>
        </w:numPr>
      </w:pPr>
      <w:r>
        <w:t xml:space="preserve">National Veterans Legal Services Program (NVLSP): Connects veterans with pro bono attorneys. Visit NVLSP.org.</w:t>
      </w:r>
    </w:p>
    <w:p>
      <w:pPr>
        <w:pStyle w:val="ListParagraph"/>
        <w:numPr>
          <w:ilvl w:val="0"/>
          <w:numId w:val="2"/>
        </w:numPr>
      </w:pPr>
      <w:r>
        <w:t xml:space="preserve">Veterans Consortium Pro Bono Program: Provides free legal representation for discharge upgrades. Visit vetsprobono.org.</w:t>
      </w:r>
    </w:p>
    <w:p>
      <w:pPr>
        <w:pStyle w:val="ListParagraph"/>
        <w:numPr>
          <w:ilvl w:val="0"/>
          <w:numId w:val="2"/>
        </w:numPr>
      </w:pPr>
      <w:r>
        <w:t xml:space="preserve">Private VA-Accredited Attorneys: If you hire a private attorney, costs typically range from $1,500–$5,000. Some work on contingency (percentage of back benefits owed).</w:t>
      </w:r>
    </w:p>
    <w:p>
      <w:r>
        <w:t xml:space="preserve"/>
      </w:r>
    </w:p>
    <w:p>
      <w:pPr>
        <w:pStyle w:val="Heading2"/>
      </w:pPr>
      <w:r>
        <w:t xml:space="preserve">9. Board Hearing Preparation (DRB)</w:t>
      </w:r>
    </w:p>
    <w:p>
      <w:pPr>
        <w:pStyle w:val="Heading3"/>
      </w:pPr>
      <w:r>
        <w:t xml:space="preserve">What to Wear</w:t>
      </w:r>
    </w:p>
    <w:p>
      <w:pPr>
        <w:pStyle w:val="ListParagraph"/>
        <w:numPr>
          <w:ilvl w:val="0"/>
          <w:numId w:val="2"/>
        </w:numPr>
      </w:pPr>
      <w:r>
        <w:t xml:space="preserve">Business casual or professional: slacks/dress pants, button-up shirt, blazer, closed-toe shoes</w:t>
      </w:r>
    </w:p>
    <w:p>
      <w:pPr>
        <w:pStyle w:val="ListParagraph"/>
        <w:numPr>
          <w:ilvl w:val="0"/>
          <w:numId w:val="2"/>
        </w:numPr>
      </w:pPr>
      <w:r>
        <w:t xml:space="preserve">Military uniform: If you have your former rank insignia, wearing dress uniform can be powerful symbolism of your continued service identity</w:t>
      </w:r>
    </w:p>
    <w:p>
      <w:pPr>
        <w:pStyle w:val="ListParagraph"/>
        <w:numPr>
          <w:ilvl w:val="0"/>
          <w:numId w:val="2"/>
        </w:numPr>
      </w:pPr>
      <w:r>
        <w:t xml:space="preserve">Avoid: Casual clothing, visible tattoos (cover if possible), loud colors, anything that distracts from your message</w:t>
      </w:r>
    </w:p>
    <w:p>
      <w:r>
        <w:t xml:space="preserve"/>
      </w:r>
    </w:p>
    <w:p>
      <w:pPr>
        <w:pStyle w:val="Heading3"/>
      </w:pPr>
      <w:r>
        <w:t xml:space="preserve">What to Say</w:t>
      </w:r>
    </w:p>
    <w:p>
      <w:pPr>
        <w:pStyle w:val="ListParagraph"/>
        <w:numPr>
          <w:ilvl w:val="0"/>
          <w:numId w:val="2"/>
        </w:numPr>
      </w:pPr>
      <w:r>
        <w:t xml:space="preserve">Speak calmly and clearly: The board will read your demeanor as evidence of your character and stability</w:t>
      </w:r>
    </w:p>
    <w:p>
      <w:pPr>
        <w:pStyle w:val="ListParagraph"/>
        <w:numPr>
          <w:ilvl w:val="0"/>
          <w:numId w:val="2"/>
        </w:numPr>
      </w:pPr>
      <w:r>
        <w:t xml:space="preserve">Acknowledge the offense: Don't deny what happened. Instead, provide context: </w:t>
      </w:r>
      <w:r>
        <w:t xml:space="preserve">"Yes, I committed that offense. Here's why it doesn't reflect who I am, and what has changed since then."</w:t>
      </w:r>
    </w:p>
    <w:p>
      <w:pPr>
        <w:pStyle w:val="ListParagraph"/>
        <w:numPr>
          <w:ilvl w:val="0"/>
          <w:numId w:val="2"/>
        </w:numPr>
      </w:pPr>
      <w:r>
        <w:t xml:space="preserve">Emphasize post-service success: </w:t>
      </w:r>
      <w:r>
        <w:t xml:space="preserve">"Since my discharge, I have worked steadily at [job], supported my family, stayed law-abiding, and earned [award/recognition]."</w:t>
      </w:r>
    </w:p>
    <w:p>
      <w:pPr>
        <w:pStyle w:val="ListParagraph"/>
        <w:numPr>
          <w:ilvl w:val="0"/>
          <w:numId w:val="2"/>
        </w:numPr>
      </w:pPr>
      <w:r>
        <w:t xml:space="preserve">Connect to mental health (if applicable): </w:t>
      </w:r>
      <w:r>
        <w:t xml:space="preserve">"I now understand that my PTSD contributed to my misconduct. With proper treatment, I have changed."</w:t>
      </w:r>
    </w:p>
    <w:p>
      <w:pPr>
        <w:pStyle w:val="ListParagraph"/>
        <w:numPr>
          <w:ilvl w:val="0"/>
          <w:numId w:val="2"/>
        </w:numPr>
      </w:pPr>
      <w:r>
        <w:t xml:space="preserve">Show remorse and growth: </w:t>
      </w:r>
      <w:r>
        <w:t xml:space="preserve">"I am sorry for my actions. I have learned and grown since then, and I believe I deserve a chance to have my service record reflect my true character."</w:t>
      </w:r>
    </w:p>
    <w:p>
      <w:r>
        <w:t xml:space="preserve"/>
      </w:r>
    </w:p>
    <w:p>
      <w:pPr>
        <w:pStyle w:val="Heading3"/>
      </w:pPr>
      <w:r>
        <w:t xml:space="preserve">What NOT to Say</w:t>
      </w:r>
    </w:p>
    <w:p>
      <w:pPr>
        <w:pStyle w:val="ListParagraph"/>
        <w:numPr>
          <w:ilvl w:val="0"/>
          <w:numId w:val="2"/>
        </w:numPr>
      </w:pPr>
      <w:r>
        <w:t xml:space="preserve">Never blame the chain of command or accuse military leadership of conspiracy</w:t>
      </w:r>
    </w:p>
    <w:p>
      <w:pPr>
        <w:pStyle w:val="ListParagraph"/>
        <w:numPr>
          <w:ilvl w:val="0"/>
          <w:numId w:val="2"/>
        </w:numPr>
      </w:pPr>
      <w:r>
        <w:t xml:space="preserve">Don't deny the offense or claim innocence if evidence shows otherwise</w:t>
      </w:r>
    </w:p>
    <w:p>
      <w:pPr>
        <w:pStyle w:val="ListParagraph"/>
        <w:numPr>
          <w:ilvl w:val="0"/>
          <w:numId w:val="2"/>
        </w:numPr>
      </w:pPr>
      <w:r>
        <w:t xml:space="preserve">Avoid defensive or angry language</w:t>
      </w:r>
    </w:p>
    <w:p>
      <w:pPr>
        <w:pStyle w:val="ListParagraph"/>
        <w:numPr>
          <w:ilvl w:val="0"/>
          <w:numId w:val="2"/>
        </w:numPr>
      </w:pPr>
      <w:r>
        <w:t xml:space="preserve">Don't criticize the military or express bitterness</w:t>
      </w:r>
    </w:p>
    <w:p>
      <w:pPr>
        <w:pStyle w:val="ListParagraph"/>
        <w:numPr>
          <w:ilvl w:val="0"/>
          <w:numId w:val="2"/>
        </w:numPr>
      </w:pPr>
      <w:r>
        <w:t xml:space="preserve">Don't use profanity or extreme emotional displays</w:t>
      </w:r>
    </w:p>
    <w:p>
      <w:r>
        <w:t xml:space="preserve"/>
      </w:r>
    </w:p>
    <w:p>
      <w:pPr>
        <w:pStyle w:val="Heading3"/>
      </w:pPr>
      <w:r>
        <w:t xml:space="preserve">Who Should Attend</w:t>
      </w:r>
    </w:p>
    <w:p>
      <w:pPr>
        <w:pStyle w:val="ListParagraph"/>
        <w:numPr>
          <w:ilvl w:val="0"/>
          <w:numId w:val="2"/>
        </w:numPr>
      </w:pPr>
      <w:r>
        <w:t xml:space="preserve">You (the veteran): Essential. Your presence and credibility matter.</w:t>
      </w:r>
    </w:p>
    <w:p>
      <w:pPr>
        <w:pStyle w:val="ListParagraph"/>
        <w:numPr>
          <w:ilvl w:val="0"/>
          <w:numId w:val="2"/>
        </w:numPr>
      </w:pPr>
      <w:r>
        <w:t xml:space="preserve">Legal representative: If you have one, they will present your case and ask clarifying questions</w:t>
      </w:r>
    </w:p>
    <w:p>
      <w:pPr>
        <w:pStyle w:val="ListParagraph"/>
        <w:numPr>
          <w:ilvl w:val="0"/>
          <w:numId w:val="2"/>
        </w:numPr>
      </w:pPr>
      <w:r>
        <w:t xml:space="preserve">Spouse or family member: Supportive but secondary. Can testify if relevant to post-service conduct.</w:t>
      </w:r>
    </w:p>
    <w:p>
      <w:pPr>
        <w:pStyle w:val="ListParagraph"/>
        <w:numPr>
          <w:ilvl w:val="0"/>
          <w:numId w:val="2"/>
        </w:numPr>
      </w:pPr>
      <w:r>
        <w:t xml:space="preserve">Character witnesses: Former commanding officers or longtime employers carry significant weight</w:t>
      </w:r>
    </w:p>
    <w:p>
      <w:r>
        <w:t xml:space="preserve"/>
      </w:r>
    </w:p>
    <w:p>
      <w:pPr>
        <w:pStyle w:val="Heading2"/>
      </w:pPr>
      <w:r>
        <w:t xml:space="preserve">10. Success Rates and Realistic Expectations</w:t>
      </w:r>
    </w:p>
    <w:p>
      <w:r>
        <w:t xml:space="preserve">Current data shows discharge upgrade approval rates vary by service branch and type of discharge:</w:t>
      </w:r>
    </w:p>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Type of Discharge</w:t>
            </w:r>
          </w:p>
        </w:tc>
        <w:tc>
          <w:tcPr>
            <w:tcW w:type="dxa" w:w="4680"/>
            <w:tcBorders>
              <w:top w:val="single" w:color="CCCCCC" w:sz="1"/>
              <w:left w:val="single" w:color="CCCCCC" w:sz="1"/>
              <w:bottom w:val="single" w:color="CCCCCC" w:sz="1"/>
              <w:right w:val="single" w:color="CCCCCC" w:sz="1"/>
            </w:tcBorders>
            <w:shd w:fill="0F3460" w:val="clear"/>
            <w:tcMar>
              <w:top w:type="dxa" w:w="80"/>
              <w:left w:type="dxa" w:w="120"/>
              <w:bottom w:type="dxa" w:w="80"/>
              <w:right w:type="dxa" w:w="120"/>
            </w:tcMar>
          </w:tcPr>
          <w:p>
            <w:r>
              <w:rPr>
                <w:b/>
                <w:bCs/>
                <w:color w:val="FFFFFF"/>
              </w:rPr>
              <w:t xml:space="preserve">Approval Rate (approx.)</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General Discharge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40–60%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Other Than Honorable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20–35%</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Bad Conduct Discharge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5–15%</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With PTSD/TBI/MST evidence</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r>
              <w:t xml:space="preserve">50–70%</w:t>
            </w:r>
          </w:p>
        </w:tc>
      </w:tr>
    </w:tbl>
    <w:p>
      <w:r>
        <w:t xml:space="preserve"/>
      </w:r>
    </w:p>
    <w:p>
      <w:r>
        <w:t xml:space="preserve">The presence of documented PTSD, TBI, or MST significantly increases your chances, especially under the Hagel and Kurta Memos. Rates are higher for DRB (within 15 years) than BCMR (old cases), as boards can more easily review the original decision.</w:t>
      </w:r>
    </w:p>
    <w:p>
      <w:r>
        <w:t xml:space="preserve"/>
      </w:r>
    </w:p>
    <w:p>
      <w:pPr>
        <w:pStyle w:val="Heading2"/>
      </w:pPr>
      <w:r>
        <w:t xml:space="preserve">11. Relationship to VA Benefits</w:t>
      </w:r>
    </w:p>
    <w:p>
      <w:pPr>
        <w:pStyle w:val="Heading3"/>
      </w:pPr>
      <w:r>
        <w:t xml:space="preserve">What Changes with Upgrade</w:t>
      </w:r>
    </w:p>
    <w:p>
      <w:pPr>
        <w:pStyle w:val="ListParagraph"/>
        <w:numPr>
          <w:ilvl w:val="0"/>
          <w:numId w:val="2"/>
        </w:numPr>
      </w:pPr>
      <w:r>
        <w:t xml:space="preserve">Honorable Discharge = VA Eligibility: Upgrade to Honorable status makes you eligible for all VA benefits (disability compensation, health care, education, home loans).</w:t>
      </w:r>
    </w:p>
    <w:p>
      <w:pPr>
        <w:pStyle w:val="ListParagraph"/>
        <w:numPr>
          <w:ilvl w:val="0"/>
          <w:numId w:val="2"/>
        </w:numPr>
      </w:pPr>
      <w:r>
        <w:t xml:space="preserve">General Discharge = Limited Eligibility: May still qualify for some VA benefits, but less favorable treatment in determinations.</w:t>
      </w:r>
    </w:p>
    <w:p>
      <w:pPr>
        <w:pStyle w:val="ListParagraph"/>
        <w:numPr>
          <w:ilvl w:val="0"/>
          <w:numId w:val="2"/>
        </w:numPr>
      </w:pPr>
      <w:r>
        <w:t xml:space="preserve">Other Than Honorable = No VA Benefits: Typically disqualifies you from VA benefits unless waiver is granted.</w:t>
      </w:r>
    </w:p>
    <w:p>
      <w:r>
        <w:t xml:space="preserve"/>
      </w:r>
    </w:p>
    <w:p>
      <w:pPr>
        <w:pStyle w:val="Heading3"/>
      </w:pPr>
      <w:r>
        <w:t xml:space="preserve">Retroactive Benefits</w:t>
      </w:r>
    </w:p>
    <w:p>
      <w:r>
        <w:t xml:space="preserve">If your discharge is upgraded, you may be entitled to back pay and retroactive benefits from the effective date of the upgrade decision or from when you first applied for benefits. Amounts can range from several thousand to tens of thousands of dollars.</w:t>
      </w:r>
    </w:p>
    <w:p>
      <w:r>
        <w:t xml:space="preserve"/>
      </w:r>
    </w:p>
    <w:p>
      <w:pPr>
        <w:pStyle w:val="Heading2"/>
      </w:pPr>
      <w:r>
        <w:t xml:space="preserve">12. Post-Upgrade Next Steps</w:t>
      </w:r>
    </w:p>
    <w:p>
      <w:pPr>
        <w:pStyle w:val="ListParagraph"/>
        <w:numPr>
          <w:ilvl w:val="0"/>
          <w:numId w:val="3"/>
        </w:numPr>
      </w:pPr>
      <w:r>
        <w:t xml:space="preserve">File VA Claim: Once upgraded, contact the VA and file for benefits (disability, health care, education). You have 1 year from upgrade to request retroactive benefits.</w:t>
      </w:r>
    </w:p>
    <w:p>
      <w:pPr>
        <w:pStyle w:val="ListParagraph"/>
        <w:numPr>
          <w:ilvl w:val="0"/>
          <w:numId w:val="3"/>
        </w:numPr>
      </w:pPr>
      <w:r>
        <w:t xml:space="preserve">Update DD-214: Request corrected DD-214 from NPRC showing new discharge characterization. This is essential for employment, benefits, and personal records.</w:t>
      </w:r>
    </w:p>
    <w:p>
      <w:pPr>
        <w:pStyle w:val="ListParagraph"/>
        <w:numPr>
          <w:ilvl w:val="0"/>
          <w:numId w:val="3"/>
        </w:numPr>
      </w:pPr>
      <w:r>
        <w:t xml:space="preserve">Notify Employers: Update your personnel file or background check clearance, if applicable.</w:t>
      </w:r>
    </w:p>
    <w:p>
      <w:pPr>
        <w:pStyle w:val="ListParagraph"/>
        <w:numPr>
          <w:ilvl w:val="0"/>
          <w:numId w:val="3"/>
        </w:numPr>
      </w:pPr>
      <w:r>
        <w:t xml:space="preserve">VA Medical Enrollment: Apply for VA health care at VA.gov or call 1-877-222-VETS.</w:t>
      </w:r>
    </w:p>
    <w:p>
      <w:pPr>
        <w:pStyle w:val="ListParagraph"/>
        <w:numPr>
          <w:ilvl w:val="0"/>
          <w:numId w:val="3"/>
        </w:numPr>
      </w:pPr>
      <w:r>
        <w:t xml:space="preserve">Education Benefits: If eligible (Post-9/11 GI Bill, etc.), apply through VA.</w:t>
      </w:r>
    </w:p>
    <w:p>
      <w:pPr>
        <w:pStyle w:val="ListParagraph"/>
        <w:numPr>
          <w:ilvl w:val="0"/>
          <w:numId w:val="3"/>
        </w:numPr>
      </w:pPr>
      <w:r>
        <w:t xml:space="preserve">Home Loan Eligibility: If interested, you may now qualify for VA home loans (0% down, better rates).</w:t>
      </w:r>
    </w:p>
    <w:p>
      <w:r>
        <w:t xml:space="preserve"/>
      </w:r>
    </w:p>
    <w:p>
      <w:pPr>
        <w:pStyle w:val="Heading2"/>
      </w:pPr>
      <w:r>
        <w:t xml:space="preserve">13. Summary and Action Plan</w:t>
      </w:r>
    </w:p>
    <w:p>
      <w:r>
        <w:t xml:space="preserve">Discharge upgrade is achievable. Use this battle plan:</w:t>
      </w:r>
    </w:p>
    <w:p>
      <w:r>
        <w:t xml:space="preserve"/>
      </w:r>
    </w:p>
    <w:p>
      <w:pPr>
        <w:pStyle w:val="ListParagraph"/>
        <w:numPr>
          <w:ilvl w:val="0"/>
          <w:numId w:val="3"/>
        </w:numPr>
      </w:pPr>
      <w:r>
        <w:t xml:space="preserve">Assess eligibility: DRB (within 15 years) or BCMR (any age, with waiver).</w:t>
      </w:r>
    </w:p>
    <w:p>
      <w:pPr>
        <w:pStyle w:val="ListParagraph"/>
        <w:numPr>
          <w:ilvl w:val="0"/>
          <w:numId w:val="3"/>
        </w:numPr>
      </w:pPr>
      <w:r>
        <w:t xml:space="preserve">Gather evidence: DD-214, military records, medical records, VA C-File, character letters.</w:t>
      </w:r>
    </w:p>
    <w:p>
      <w:pPr>
        <w:pStyle w:val="ListParagraph"/>
        <w:numPr>
          <w:ilvl w:val="0"/>
          <w:numId w:val="3"/>
        </w:numPr>
      </w:pPr>
      <w:r>
        <w:t xml:space="preserve">Develop mental health strategy: If PTSD/TBI/MST, use Hagel/Kurta framework in personal statement.</w:t>
      </w:r>
    </w:p>
    <w:p>
      <w:pPr>
        <w:pStyle w:val="ListParagraph"/>
        <w:numPr>
          <w:ilvl w:val="0"/>
          <w:numId w:val="3"/>
        </w:numPr>
      </w:pPr>
      <w:r>
        <w:t xml:space="preserve">Draft compelling personal statement and secure character references.</w:t>
      </w:r>
    </w:p>
    <w:p>
      <w:pPr>
        <w:pStyle w:val="ListParagraph"/>
        <w:numPr>
          <w:ilvl w:val="0"/>
          <w:numId w:val="3"/>
        </w:numPr>
      </w:pPr>
      <w:r>
        <w:t xml:space="preserve">File application (DRB or BCMR) with complete evidence package.</w:t>
      </w:r>
    </w:p>
    <w:p>
      <w:pPr>
        <w:pStyle w:val="ListParagraph"/>
        <w:numPr>
          <w:ilvl w:val="0"/>
          <w:numId w:val="3"/>
        </w:numPr>
      </w:pPr>
      <w:r>
        <w:t xml:space="preserve">If DRB: Attend hearing if possible; present your case in person.</w:t>
      </w:r>
    </w:p>
    <w:p>
      <w:pPr>
        <w:pStyle w:val="ListParagraph"/>
        <w:numPr>
          <w:ilvl w:val="0"/>
          <w:numId w:val="3"/>
        </w:numPr>
      </w:pPr>
      <w:r>
        <w:t xml:space="preserve">Wait for decision; if denied, appeal with additional evidence.</w:t>
      </w:r>
    </w:p>
    <w:p>
      <w:pPr>
        <w:pStyle w:val="ListParagraph"/>
        <w:numPr>
          <w:ilvl w:val="0"/>
          <w:numId w:val="3"/>
        </w:numPr>
      </w:pPr>
      <w:r>
        <w:t xml:space="preserve">Upon upgrade: File VA claim, obtain corrected DD-214, apply for benefits.</w:t>
      </w:r>
    </w:p>
    <w:p>
      <w:r>
        <w:t xml:space="preserve"/>
      </w:r>
    </w:p>
    <w:p>
      <w:r>
        <w:t xml:space="preserve">An honorable discharge opens doors to VA benefits, employment, and peace of mind. You earned it in service—fight for it now.</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1A2E"/>
      <w:sz w:val="32"/>
      <w:szCs w:val="32"/>
    </w:rPr>
  </w:style>
  <w:style w:type="paragraph" w:styleId="Heading2">
    <w:name w:val="Heading 2"/>
    <w:basedOn w:val="Normal"/>
    <w:next w:val="Normal"/>
    <w:qFormat/>
    <w:pPr>
      <w:spacing w:after="100" w:before="200"/>
      <w:outlineLvl w:val="1"/>
    </w:pPr>
    <w:rPr>
      <w:rFonts w:ascii="Arial" w:cs="Arial" w:eastAsia="Arial" w:hAnsi="Arial"/>
      <w:b/>
      <w:bCs/>
      <w:color w:val="0F3460"/>
      <w:sz w:val="28"/>
      <w:szCs w:val="28"/>
    </w:rPr>
  </w:style>
  <w:style w:type="paragraph" w:styleId="Heading3">
    <w:name w:val="Heading 3"/>
    <w:basedOn w:val="Normal"/>
    <w:next w:val="Normal"/>
    <w:qFormat/>
    <w:pPr>
      <w:spacing w:after="80" w:before="160"/>
      <w:outlineLvl w:val="2"/>
    </w:pPr>
    <w:rPr>
      <w:rFonts w:ascii="Arial" w:cs="Arial" w:eastAsia="Arial" w:hAnsi="Arial"/>
      <w:b/>
      <w:bCs/>
      <w:color w:val="E945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2026-04-14T03:43:54.762Z</dcterms:created>
  <dcterms:modified xsi:type="dcterms:W3CDTF">2026-04-14T03:43:54.762Z</dcterms:modified>
</cp:coreProperties>
</file>

<file path=docProps/custom.xml><?xml version="1.0" encoding="utf-8"?>
<Properties xmlns="http://schemas.openxmlformats.org/officeDocument/2006/custom-properties" xmlns:vt="http://schemas.openxmlformats.org/officeDocument/2006/docPropsVTypes"/>
</file>