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Service Connection After Death Kit</w:t>
      </w:r>
    </w:p>
    <w:p>
      <w:pPr>
        <w:spacing w:after="240"/>
      </w:pPr>
      <w:r>
        <w:t xml:space="preserve">Establish a service-connected death to unlock surviving family benefits</w:t>
      </w:r>
    </w:p>
    <w:p>
      <w:pPr>
        <w:pStyle w:val="Heading2"/>
      </w:pPr>
      <w:r>
        <w:t xml:space="preserve">What Does Service Connection After Death Mean?</w:t>
      </w:r>
    </w:p>
    <w:p>
      <w:pPr>
        <w:spacing w:after="120"/>
      </w:pPr>
      <w:r>
        <w:t xml:space="preserve">Service connection is the determination that a medical condition was caused by or aggravated by military service. When a veteran's death is determined to be service-connected, surviving family members become eligible for significant VA benefits including DIC, accrued benefits, and pension.</w:t>
      </w:r>
    </w:p>
    <w:p>
      <w:pPr>
        <w:pStyle w:val="Heading2"/>
      </w:pPr>
      <w:r>
        <w:t xml:space="preserve">50-State Presumptive Conditions Checklist</w:t>
      </w:r>
    </w:p>
    <w:p>
      <w:pPr>
        <w:spacing w:after="120"/>
      </w:pPr>
      <w:r>
        <w:t xml:space="preserve">The VA presumes a service-connected condition exists when a veteran dies from certain illnesses linked to specific exposures. If your veteran's death matches one of these presumptive conditions, you have a strong case.</w:t>
      </w:r>
    </w:p>
    <w:p>
      <w:pPr>
        <w:pStyle w:val="Heading3"/>
      </w:pPr>
      <w:r>
        <w:t xml:space="preserve">Agent Orange Exposure (Vietnam-Era and Beyond)</w:t>
      </w:r>
    </w:p>
    <w:p>
      <w:pPr>
        <w:spacing w:after="120"/>
      </w:pPr>
      <w:r>
        <w:t xml:space="preserve">If veteran served in Vietnam, Thailand, or Cambodia and death was caused by any of these conditions:</w:t>
      </w:r>
    </w:p>
    <w:p>
      <w:pPr>
        <w:pStyle w:val="ListParagraph"/>
        <w:numPr>
          <w:ilvl w:val="0"/>
          <w:numId w:val="2"/>
        </w:numPr>
      </w:pPr>
      <w:r>
        <w:t xml:space="preserve">Cancers (prostate, nasopharyngeal, laryngeal, lung, bronchial, pancreatic, stomach, ovarian, bladder)</w:t>
      </w:r>
    </w:p>
    <w:p>
      <w:pPr>
        <w:pStyle w:val="ListParagraph"/>
        <w:numPr>
          <w:ilvl w:val="0"/>
          <w:numId w:val="2"/>
        </w:numPr>
      </w:pPr>
      <w:r>
        <w:t xml:space="preserve">Type 2 Diabetes Mellitus</w:t>
      </w:r>
    </w:p>
    <w:p>
      <w:pPr>
        <w:pStyle w:val="ListParagraph"/>
        <w:numPr>
          <w:ilvl w:val="0"/>
          <w:numId w:val="2"/>
        </w:numPr>
      </w:pPr>
      <w:r>
        <w:t xml:space="preserve">Chronic obstructive pulmonary disease (COPD)</w:t>
      </w:r>
    </w:p>
    <w:p>
      <w:pPr>
        <w:pStyle w:val="ListParagraph"/>
        <w:numPr>
          <w:ilvl w:val="0"/>
          <w:numId w:val="2"/>
        </w:numPr>
      </w:pPr>
      <w:r>
        <w:t xml:space="preserve">Peripheral neuropathy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Ischemic heart disease</w:t>
      </w:r>
    </w:p>
    <w:p>
      <w:pPr>
        <w:pStyle w:val="Heading3"/>
      </w:pPr>
      <w:r>
        <w:t xml:space="preserve">PACT Act Exposure (Post-9/11 Burn Pits and Depleted Uranium)</w:t>
      </w:r>
    </w:p>
    <w:p>
      <w:pPr>
        <w:spacing w:after="120"/>
      </w:pPr>
      <w:r>
        <w:t xml:space="preserve">If veteran served in Iraq, Afghanistan, or other deployment areas post-9/11 and was exposed to burn pits or inhalation hazards:</w:t>
      </w:r>
    </w:p>
    <w:p>
      <w:pPr>
        <w:pStyle w:val="ListParagraph"/>
        <w:numPr>
          <w:ilvl w:val="0"/>
          <w:numId w:val="2"/>
        </w:numPr>
      </w:pPr>
      <w:r>
        <w:t xml:space="preserve">Asthma</w:t>
      </w:r>
    </w:p>
    <w:p>
      <w:pPr>
        <w:pStyle w:val="ListParagraph"/>
        <w:numPr>
          <w:ilvl w:val="0"/>
          <w:numId w:val="2"/>
        </w:numPr>
      </w:pPr>
      <w:r>
        <w:t xml:space="preserve">Chronic obstructive pulmonary disease (COPD)</w:t>
      </w:r>
    </w:p>
    <w:p>
      <w:pPr>
        <w:pStyle w:val="ListParagraph"/>
        <w:numPr>
          <w:ilvl w:val="0"/>
          <w:numId w:val="2"/>
        </w:numPr>
      </w:pPr>
      <w:r>
        <w:t xml:space="preserve">Chronic bronchitis</w:t>
      </w:r>
    </w:p>
    <w:p>
      <w:pPr>
        <w:pStyle w:val="ListParagraph"/>
        <w:numPr>
          <w:ilvl w:val="0"/>
          <w:numId w:val="2"/>
        </w:numPr>
      </w:pPr>
      <w:r>
        <w:t xml:space="preserve">Granulomatosis with polyangiitis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Constrictive bronchiolitis</w:t>
      </w:r>
    </w:p>
    <w:p>
      <w:pPr>
        <w:pStyle w:val="Heading3"/>
      </w:pPr>
      <w:r>
        <w:t xml:space="preserve">Gulf War Presumptive Conditions</w:t>
      </w:r>
    </w:p>
    <w:p>
      <w:pPr>
        <w:spacing w:after="120"/>
      </w:pPr>
      <w:r>
        <w:t xml:space="preserve">If veteran served in the 1990-1991 Gulf War (Operation Desert Shield/Storm):</w:t>
      </w:r>
    </w:p>
    <w:p>
      <w:pPr>
        <w:pStyle w:val="ListParagraph"/>
        <w:numPr>
          <w:ilvl w:val="0"/>
          <w:numId w:val="2"/>
        </w:numPr>
      </w:pPr>
      <w:r>
        <w:t xml:space="preserve">Undiagnosed illnesses</w:t>
      </w:r>
    </w:p>
    <w:p>
      <w:pPr>
        <w:pStyle w:val="ListParagraph"/>
        <w:numPr>
          <w:ilvl w:val="0"/>
          <w:numId w:val="2"/>
        </w:numPr>
      </w:pPr>
      <w:r>
        <w:t xml:space="preserve">Chronic Fatigue Syndrome</w:t>
      </w:r>
    </w:p>
    <w:p>
      <w:pPr>
        <w:pStyle w:val="ListParagraph"/>
        <w:numPr>
          <w:ilvl w:val="0"/>
          <w:numId w:val="2"/>
        </w:numPr>
      </w:pPr>
      <w:r>
        <w:t xml:space="preserve">Fibromyalgia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Irritable Bowel Syndrome</w:t>
      </w:r>
    </w:p>
    <w:p>
      <w:pPr>
        <w:pStyle w:val="Heading3"/>
      </w:pPr>
      <w:r>
        <w:t xml:space="preserve">Radiation Exposure</w:t>
      </w:r>
    </w:p>
    <w:p>
      <w:pPr>
        <w:spacing w:after="120"/>
      </w:pPr>
      <w:r>
        <w:t xml:space="preserve">If veteran was exposed to ionizing radiation (nuclear testing, Hiroshima/Nagasaki occupation, uranium mining):</w:t>
      </w:r>
    </w:p>
    <w:p>
      <w:pPr>
        <w:pStyle w:val="ListParagraph"/>
        <w:numPr>
          <w:ilvl w:val="0"/>
          <w:numId w:val="2"/>
        </w:numPr>
      </w:pPr>
      <w:r>
        <w:t xml:space="preserve">All cancers (certain types have shorter presumptive windows)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Thyroid nodule or disease</w:t>
      </w:r>
    </w:p>
    <w:p>
      <w:pPr>
        <w:pStyle w:val="Heading2"/>
      </w:pPr>
      <w:r>
        <w:t xml:space="preserve">Template for Requesting Service Treatment Records from NPRC</w:t>
      </w:r>
    </w:p>
    <w:p>
      <w:pPr>
        <w:spacing w:after="120"/>
      </w:pPr>
      <w:r>
        <w:t xml:space="preserve">Service Treatment Records contain medical information from active duty and are essential to proving service connection. Use this template to request them from the National Personnel Records Center.</w:t>
      </w:r>
    </w:p>
    <w:p>
      <w:pPr>
        <w:spacing w:after="80"/>
      </w:pPr>
      <w:r>
        <w:t xml:space="preserve">Address: National Personnel Records Center, 1 Archives Drive, St. Louis, MO 63138</w:t>
      </w:r>
    </w:p>
    <w:p>
      <w:pPr>
        <w:spacing w:after="80"/>
      </w:pPr>
      <w:r>
        <w:t xml:space="preserve">Phone: (314) 801-0800</w:t>
      </w:r>
    </w:p>
    <w:p>
      <w:pPr>
        <w:spacing w:after="240"/>
      </w:pPr>
      <w:r>
        <w:t xml:space="preserve">Website: www.archives.gov/st-louis</w:t>
      </w:r>
    </w:p>
    <w:p>
      <w:pPr>
        <w:spacing w:after="80"/>
      </w:pPr>
      <w:r>
        <w:t xml:space="preserve">[Date]</w:t>
      </w:r>
    </w:p>
    <w:p>
      <w:pPr>
        <w:spacing w:after="120"/>
      </w:pPr>
      <w:r>
        <w:t xml:space="preserve">National Personnel Records Center</w:t>
      </w:r>
    </w:p>
    <w:p>
      <w:pPr>
        <w:spacing w:after="120"/>
      </w:pPr>
      <w:r>
        <w:t xml:space="preserve">1 Archives Drive</w:t>
      </w:r>
    </w:p>
    <w:p>
      <w:pPr>
        <w:spacing w:after="120"/>
      </w:pPr>
      <w:r>
        <w:t xml:space="preserve">St. Louis, MO 63138</w:t>
      </w:r>
    </w:p>
    <w:p>
      <w:pPr>
        <w:spacing w:after="120"/>
      </w:pPr>
      <w:r>
        <w:t xml:space="preserve">RE: Request for Service Treatment Records</w:t>
      </w:r>
    </w:p>
    <w:p>
      <w:pPr>
        <w:spacing w:after="120"/>
      </w:pPr>
      <w:r>
        <w:t xml:space="preserve">To Whom It May Concern:</w:t>
      </w:r>
    </w:p>
    <w:p>
      <w:pPr>
        <w:spacing w:after="120"/>
      </w:pPr>
      <w:r>
        <w:t xml:space="preserve">I am writing to request Service Treatment Records (STRs) for my late husband, [Veteran's Full Name]. These records are needed to support a VA benefits claim for surviving family members.</w:t>
      </w:r>
    </w:p>
    <w:p>
      <w:pPr>
        <w:spacing w:after="120"/>
      </w:pPr>
      <w:r>
        <w:t xml:space="preserve">Veteran Information:</w:t>
      </w:r>
    </w:p>
    <w:p>
      <w:pPr>
        <w:pStyle w:val="ListParagraph"/>
        <w:numPr>
          <w:ilvl w:val="0"/>
          <w:numId w:val="2"/>
        </w:numPr>
      </w:pPr>
      <w:r>
        <w:t xml:space="preserve">Full Name: [Legal name as it appears in military records]</w:t>
      </w:r>
    </w:p>
    <w:p>
      <w:pPr>
        <w:pStyle w:val="ListParagraph"/>
        <w:numPr>
          <w:ilvl w:val="0"/>
          <w:numId w:val="2"/>
        </w:numPr>
      </w:pPr>
      <w:r>
        <w:t xml:space="preserve">Date of Birth: [MM/DD/YYYY]</w:t>
      </w:r>
    </w:p>
    <w:p>
      <w:pPr>
        <w:pStyle w:val="ListParagraph"/>
        <w:numPr>
          <w:ilvl w:val="0"/>
          <w:numId w:val="2"/>
        </w:numPr>
      </w:pPr>
      <w:r>
        <w:t xml:space="preserve">Service Number/SSN: [If available]</w:t>
      </w:r>
    </w:p>
    <w:p>
      <w:pPr>
        <w:pStyle w:val="ListParagraph"/>
        <w:numPr>
          <w:ilvl w:val="0"/>
          <w:numId w:val="2"/>
        </w:numPr>
      </w:pPr>
      <w:r>
        <w:t xml:space="preserve">Branch of Service: [Army, Navy, Air Force, Marines, Coast Guard]</w:t>
      </w:r>
    </w:p>
    <w:p>
      <w:pPr>
        <w:pStyle w:val="ListParagraph"/>
        <w:numPr>
          <w:ilvl w:val="0"/>
          <w:numId w:val="2"/>
        </w:numPr>
      </w:pPr>
      <w:r>
        <w:t xml:space="preserve">Service Dates: [From MM/DD/YYYY to MM/DD/YYYY]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Date of Death: [MM/DD/YYYY]</w:t>
      </w:r>
    </w:p>
    <w:p>
      <w:pPr>
        <w:spacing w:after="120"/>
      </w:pPr>
      <w:r>
        <w:t xml:space="preserve">Please provide all available Service Treatment Records, including medical notes, hospitalization records, vaccination records, and any documentation of medical conditions identified during service.</w:t>
      </w:r>
    </w:p>
    <w:p>
      <w:pPr>
        <w:spacing w:after="120"/>
      </w:pPr>
      <w:r>
        <w:t xml:space="preserve">I can be reached at [Your Phone Number] or [Your Email Address]. Please send records to:</w:t>
      </w:r>
    </w:p>
    <w:p>
      <w:pPr>
        <w:spacing w:after="240"/>
      </w:pPr>
      <w:r>
        <w:t xml:space="preserve">[Your Name and Address]</w:t>
      </w:r>
    </w:p>
    <w:p>
      <w:pPr>
        <w:pStyle w:val="Heading2"/>
      </w:pPr>
      <w:r>
        <w:t xml:space="preserve">Burn Pit Exposure Documentation Checklist</w:t>
      </w:r>
    </w:p>
    <w:p>
      <w:pPr>
        <w:spacing w:after="120"/>
      </w:pPr>
      <w:r>
        <w:t xml:space="preserve">For post-9/11 veterans, documenting burn pit and inhalation hazard exposure is critical. Gather the following evidence: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8460"/>
      </w:tblGrid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 </w:t>
            </w:r>
          </w:p>
        </w:tc>
        <w:tc>
          <w:tcPr>
            <w:tcW w:type="dxa" w:w="8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Documentation to Gather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☐</w:t>
            </w:r>
          </w:p>
        </w:tc>
        <w:tc>
          <w:tcPr>
            <w:tcW w:type="dxa" w:w="8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Military orders or deployment records showing assignment to burn pit exposure area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☐</w:t>
            </w:r>
          </w:p>
        </w:tc>
        <w:tc>
          <w:tcPr>
            <w:tcW w:type="dxa" w:w="8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Service Treatment Records documenting respiratory symptoms during service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☐</w:t>
            </w:r>
          </w:p>
        </w:tc>
        <w:tc>
          <w:tcPr>
            <w:tcW w:type="dxa" w:w="8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VA medical records showing diagnosis post-separation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☐</w:t>
            </w:r>
          </w:p>
        </w:tc>
        <w:tc>
          <w:tcPr>
            <w:tcW w:type="dxa" w:w="8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Private medical records (pulmonary function tests, imaging, specialist notes)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☐</w:t>
            </w:r>
          </w:p>
        </w:tc>
        <w:tc>
          <w:tcPr>
            <w:tcW w:type="dxa" w:w="8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Written statements from fellow service members about burn pit operations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☐</w:t>
            </w:r>
          </w:p>
        </w:tc>
        <w:tc>
          <w:tcPr>
            <w:tcW w:type="dxa" w:w="8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Lay statements from family documenting symptom onset and progression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☐</w:t>
            </w:r>
          </w:p>
        </w:tc>
        <w:tc>
          <w:tcPr>
            <w:tcW w:type="dxa" w:w="8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Medical nexus opinion linking symptoms to burn pit exposure</w:t>
            </w:r>
          </w:p>
        </w:tc>
      </w:tr>
    </w:tbl>
    <w:p>
      <w:pPr>
        <w:spacing w:after="240"/>
      </w:pPr>
      <w:r>
        <w:t xml:space="preserve"/>
      </w:r>
    </w:p>
    <w:p>
      <w:pPr>
        <w:pageBreakBefore/>
      </w:pPr>
      <w:r>
        <w:t xml:space="preserve"/>
      </w:r>
    </w:p>
    <w:p>
      <w:pPr>
        <w:pStyle w:val="Heading2"/>
      </w:pPr>
      <w:r>
        <w:t xml:space="preserve">Service-Connection Timeline Template</w:t>
      </w:r>
    </w:p>
    <w:p>
      <w:pPr>
        <w:spacing w:after="120"/>
      </w:pPr>
      <w:r>
        <w:t xml:space="preserve">Organizing evidence chronologically makes a compelling narrative for the VA. Use this template to build your service-connection story.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468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Date/Period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Event/Exposure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Supporting Evidence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[Example: 2003-2005]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[Agent Orange exposure in Vietnam]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[Military orders, flight records]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[Example: 2010]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[Lung cancer diagnosis]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[Medical records, pathology report]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[Example: 2024]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[Veteran's death from cancer]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[Death certificate]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</w:tbl>
    <w:p>
      <w:pPr>
        <w:spacing w:after="240"/>
      </w:pPr>
      <w:r>
        <w:t xml:space="preserve"/>
      </w:r>
    </w:p>
    <w:p>
      <w:pPr>
        <w:pStyle w:val="Heading2"/>
      </w:pPr>
      <w:r>
        <w:t xml:space="preserve">Key Points to Remember</w:t>
      </w:r>
    </w:p>
    <w:p>
      <w:pPr>
        <w:pStyle w:val="ListParagraph"/>
        <w:numPr>
          <w:ilvl w:val="0"/>
          <w:numId w:val="2"/>
        </w:numPr>
      </w:pPr>
      <w:r>
        <w:t xml:space="preserve">Presumptive conditions make service connection automatic without proving causation</w:t>
      </w:r>
    </w:p>
    <w:p>
      <w:pPr>
        <w:pStyle w:val="ListParagraph"/>
        <w:numPr>
          <w:ilvl w:val="0"/>
          <w:numId w:val="2"/>
        </w:numPr>
      </w:pPr>
      <w:r>
        <w:t xml:space="preserve">Service Treatment Records are your strongest evidence</w:t>
      </w:r>
    </w:p>
    <w:p>
      <w:pPr>
        <w:pStyle w:val="ListParagraph"/>
        <w:numPr>
          <w:ilvl w:val="0"/>
          <w:numId w:val="2"/>
        </w:numPr>
      </w:pPr>
      <w:r>
        <w:t xml:space="preserve">Build a timeline showing exposure, diagnosis, and death progression</w:t>
      </w:r>
    </w:p>
    <w:p>
      <w:pPr>
        <w:pStyle w:val="ListParagraph"/>
        <w:numPr>
          <w:ilvl w:val="0"/>
          <w:numId w:val="2"/>
        </w:numPr>
      </w:pPr>
      <w:r>
        <w:t xml:space="preserve">A medical nexus letter from a credentialed physician carries significant weight</w:t>
      </w:r>
    </w:p>
    <w:p>
      <w:pPr>
        <w:pStyle w:val="ListParagraph"/>
        <w:numPr>
          <w:ilvl w:val="0"/>
          <w:numId w:val="2"/>
        </w:numPr>
      </w:pPr>
      <w:r>
        <w:t xml:space="preserve">Even if the VA initially denies, new evidence may support an appeal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0F3460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80" w:before="120"/>
      <w:outlineLvl w:val="2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2026-04-14T00:48:32.242Z</dcterms:created>
  <dcterms:modified xsi:type="dcterms:W3CDTF">2026-04-14T00:48:32.243Z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