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DIC Filing Complete Guide</w:t>
      </w:r>
    </w:p>
    <w:p>
      <w:pPr>
        <w:spacing w:after="240"/>
      </w:pPr>
      <w:r>
        <w:t xml:space="preserve">Dependency and Indemnity Compensation (DIC) for Surviving Spouses and Children</w:t>
      </w:r>
    </w:p>
    <w:p>
      <w:pPr>
        <w:pStyle w:val="Heading2"/>
      </w:pPr>
      <w:r>
        <w:t xml:space="preserve">What is DIC?</w:t>
      </w:r>
    </w:p>
    <w:p>
      <w:pPr>
        <w:spacing w:after="120"/>
      </w:pPr>
      <w:r>
        <w:t xml:space="preserve">DIC is a monthly tax-free payment made to eligible survivors of veterans whose death was service-connected or who died on active duty. For surviving spouses, the current basic rate is supplemented by additional amounts based on the veteran's disability rating.</w:t>
      </w:r>
    </w:p>
    <w:p>
      <w:pPr>
        <w:pStyle w:val="Heading2"/>
      </w:pPr>
      <w:r>
        <w:t xml:space="preserve">DIC Eligibility Overview</w:t>
      </w:r>
    </w:p>
    <w:p>
      <w:pPr>
        <w:pStyle w:val="ListParagraph"/>
        <w:numPr>
          <w:ilvl w:val="0"/>
          <w:numId w:val="2"/>
        </w:numPr>
      </w:pPr>
      <w:r>
        <w:t xml:space="preserve">Surviving spouse married to veteran at time of death</w:t>
      </w:r>
    </w:p>
    <w:p>
      <w:pPr>
        <w:pStyle w:val="ListParagraph"/>
        <w:numPr>
          <w:ilvl w:val="0"/>
          <w:numId w:val="2"/>
        </w:numPr>
      </w:pPr>
      <w:r>
        <w:t xml:space="preserve">Veteran's death was service-connected OR occurred on active duty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Surviving children under age 18 (23 if in school, no age limit if severely disabled)</w:t>
      </w:r>
    </w:p>
    <w:p>
      <w:pPr>
        <w:pStyle w:val="Heading2"/>
      </w:pPr>
      <w:r>
        <w:t xml:space="preserve">Understanding 38 CFR 3.312</w:t>
      </w:r>
    </w:p>
    <w:p>
      <w:pPr>
        <w:spacing w:after="120"/>
      </w:pPr>
      <w:r>
        <w:t xml:space="preserve">The Code of Federal Regulations at 38 CFR 3.312 establishes the legal framework for DIC eligibility. Key points:</w:t>
      </w:r>
    </w:p>
    <w:p>
      <w:pPr>
        <w:pStyle w:val="ListParagraph"/>
        <w:numPr>
          <w:ilvl w:val="0"/>
          <w:numId w:val="2"/>
        </w:numPr>
      </w:pPr>
      <w:r>
        <w:t xml:space="preserve">Service connection must have existed at time of death OR death occurred in service</w:t>
      </w:r>
    </w:p>
    <w:p>
      <w:pPr>
        <w:pStyle w:val="ListParagraph"/>
        <w:numPr>
          <w:ilvl w:val="0"/>
          <w:numId w:val="2"/>
        </w:numPr>
      </w:pPr>
      <w:r>
        <w:t xml:space="preserve">Alternatively, veteran must have been service-connected for condition that caused death</w:t>
      </w:r>
    </w:p>
    <w:p>
      <w:pPr>
        <w:pStyle w:val="ListParagraph"/>
        <w:numPr>
          <w:ilvl w:val="0"/>
          <w:numId w:val="2"/>
        </w:numPr>
      </w:pPr>
      <w:r>
        <w:t xml:space="preserve">Ratings of 0% count—service connection is what matters, not the rating percentage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Surviving spouse must have been married at time of death and not remarried</w:t>
      </w:r>
    </w:p>
    <w:p>
      <w:pPr>
        <w:pStyle w:val="Heading2"/>
      </w:pPr>
      <w:r>
        <w:t xml:space="preserve">Establishing Nexus: The Service Connection Argument</w:t>
      </w:r>
    </w:p>
    <w:p>
      <w:pPr>
        <w:spacing w:after="120"/>
      </w:pPr>
      <w:r>
        <w:t xml:space="preserve">Your strongest evidence is a nexus statement—a medical opinion explaining how the veteran's military service caused or aggravated the condition that led to death.</w:t>
      </w:r>
    </w:p>
    <w:p>
      <w:pPr>
        <w:pStyle w:val="Heading3"/>
      </w:pPr>
      <w:r>
        <w:t xml:space="preserve">Nexus Argument Outline Template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696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Section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What to Include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Military Stressor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Specific exposure during service (e.g., Agent Orange, blast exposure, combat stress, occupational hazard)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Medical Diagnosis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The condition veteran was diagnosed with and how it progressed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Timeline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When exposure occurred, when diagnosis was made, disease progression over time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Medical Evidence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 treatment records, VA medical records, private medical records, expert opinions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3"/>
      </w:pPr>
      <w:r>
        <w:t xml:space="preserve">Sample Medical Nexus Letter Format</w:t>
      </w:r>
    </w:p>
    <w:p>
      <w:pPr>
        <w:spacing w:after="120"/>
      </w:pPr>
      <w:r>
        <w:t xml:space="preserve">[This should be written by a qualified medical professional on their letterhead]</w:t>
      </w:r>
    </w:p>
    <w:p>
      <w:pPr>
        <w:spacing w:after="80"/>
      </w:pPr>
      <w:r/>
    </w:p>
    <w:p>
      <w:pPr>
        <w:spacing w:after="80"/>
      </w:pPr>
      <w:r/>
    </w:p>
    <w:p>
      <w:pPr>
        <w:spacing w:after="120"/>
      </w:pPr>
      <w:r>
        <w:t xml:space="preserve">To the VA Claims Examiner:</w:t>
      </w:r>
    </w:p>
    <w:p>
      <w:pPr>
        <w:spacing w:after="120"/>
      </w:pPr>
      <w:r>
        <w:t xml:space="preserve">I am writing to provide a medical opinion regarding the service connection of [Veteran's Name]'s condition of [specific condition]. Based on my review of medical records and my professional expertise in [medical specialty], I offer the following opinion:</w:t>
      </w:r>
    </w:p>
    <w:p>
      <w:pPr>
        <w:pStyle w:val="ListParagraph"/>
        <w:numPr>
          <w:ilvl w:val="0"/>
          <w:numId w:val="2"/>
        </w:numPr>
      </w:pPr>
      <w:r/>
    </w:p>
    <w:p>
      <w:pPr>
        <w:pStyle w:val="ListParagraph"/>
        <w:numPr>
          <w:ilvl w:val="0"/>
          <w:numId w:val="2"/>
        </w:numPr>
      </w:pPr>
      <w:r/>
    </w:p>
    <w:p>
      <w:pPr>
        <w:pStyle w:val="ListParagraph"/>
        <w:numPr>
          <w:ilvl w:val="0"/>
          <w:numId w:val="2"/>
        </w:numPr>
      </w:pPr>
      <w:r/>
    </w:p>
    <w:p>
      <w:pPr>
        <w:pStyle w:val="ListParagraph"/>
        <w:numPr>
          <w:ilvl w:val="0"/>
          <w:numId w:val="2"/>
        </w:numPr>
        <w:spacing w:after="120"/>
      </w:pPr>
      <w:r/>
    </w:p>
    <w:p>
      <w:pPr>
        <w:spacing w:after="240"/>
      </w:pPr>
      <w:r>
        <w:t xml:space="preserve">Respectfully,</w:t>
      </w:r>
    </w:p>
    <w:p>
      <w:r>
        <w:t xml:space="preserve">[ Physician/Provider signature and credentials]</w:t>
      </w:r>
    </w:p>
    <w:p>
      <w:pPr>
        <w:pageBreakBefore/>
      </w:pPr>
      <w:r>
        <w:t xml:space="preserve"/>
      </w:r>
    </w:p>
    <w:p>
      <w:pPr>
        <w:pStyle w:val="Heading2"/>
      </w:pPr>
      <w:r>
        <w:t xml:space="preserve">VA Form 21P-534EZ Line-by-Line Completion Guide</w:t>
      </w:r>
    </w:p>
    <w:p>
      <w:pPr>
        <w:spacing w:after="120"/>
      </w:pPr>
      <w:r>
        <w:t xml:space="preserve">This form is used to claim DIC benefits. Complete each section carefully.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Instructions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Veteran's Name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Full legal name as it appears on military records and VA file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VA File Number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Veterans' file number (usually on VA letters or DD214)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Your Name &amp; Address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Claimant's (surviving spouse's) full legal name and current mailing address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Social Security Number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Your 9-digit SSN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Relationship to Veteran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Check 'Surviving spouse'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Marriage Information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Date of marriage, where married, any previous marriages (to vet or others)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Veteran's Death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Date of death, place of death, cause of death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Dependent Children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Name, DOB, and relationship of each dependent child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Important DIC Facts to Remember</w:t>
      </w:r>
    </w:p>
    <w:p>
      <w:pPr>
        <w:pStyle w:val="ListParagraph"/>
        <w:numPr>
          <w:ilvl w:val="0"/>
          <w:numId w:val="2"/>
        </w:numPr>
      </w:pPr>
      <w:r>
        <w:t xml:space="preserve">DIC is separate from any pension—you may be eligible for both</w:t>
      </w:r>
    </w:p>
    <w:p>
      <w:pPr>
        <w:pStyle w:val="ListParagraph"/>
        <w:numPr>
          <w:ilvl w:val="0"/>
          <w:numId w:val="2"/>
        </w:numPr>
      </w:pPr>
      <w:r>
        <w:t xml:space="preserve">DIC rates increase annually with COLA adjustments</w:t>
      </w:r>
    </w:p>
    <w:p>
      <w:pPr>
        <w:pStyle w:val="ListParagraph"/>
        <w:numPr>
          <w:ilvl w:val="0"/>
          <w:numId w:val="2"/>
        </w:numPr>
      </w:pPr>
      <w:r>
        <w:t xml:space="preserve">You do not lose DIC if you remarry, but future benefits may change</w:t>
      </w:r>
    </w:p>
    <w:p>
      <w:pPr>
        <w:pStyle w:val="ListParagraph"/>
        <w:numPr>
          <w:ilvl w:val="0"/>
          <w:numId w:val="2"/>
        </w:numPr>
      </w:pPr>
      <w:r>
        <w:t xml:space="preserve">Effective date of DIC is typically the date of application if all eligibility is met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If a prior DIC claim was denied, you can file a new claim with new evidence</w:t>
      </w:r>
    </w:p>
    <w:p>
      <w:pPr>
        <w:pStyle w:val="Heading2"/>
      </w:pPr>
      <w:r>
        <w:t xml:space="preserve">Next Steps</w:t>
      </w:r>
    </w:p>
    <w:p>
      <w:pPr>
        <w:pStyle w:val="ListParagraph"/>
        <w:numPr>
          <w:ilvl w:val="0"/>
          <w:numId w:val="2"/>
        </w:numPr>
      </w:pPr>
      <w:r>
        <w:t xml:space="preserve">Gather all evidence of service connection (VA records, medical records, military documents)</w:t>
      </w:r>
    </w:p>
    <w:p>
      <w:pPr>
        <w:pStyle w:val="ListParagraph"/>
        <w:numPr>
          <w:ilvl w:val="0"/>
          <w:numId w:val="2"/>
        </w:numPr>
      </w:pPr>
      <w:r>
        <w:t xml:space="preserve">Obtain a nexus letter from the veteran's treating physician if service connection is unclear</w:t>
      </w:r>
    </w:p>
    <w:p>
      <w:pPr>
        <w:pStyle w:val="ListParagraph"/>
        <w:numPr>
          <w:ilvl w:val="0"/>
          <w:numId w:val="2"/>
        </w:numPr>
      </w:pPr>
      <w:r>
        <w:t xml:space="preserve">Complete VA Form 21P-534EZ or work with a VA-accredited representative</w:t>
      </w:r>
    </w:p>
    <w:p>
      <w:pPr>
        <w:pStyle w:val="ListParagraph"/>
        <w:numPr>
          <w:ilvl w:val="0"/>
          <w:numId w:val="2"/>
        </w:numPr>
      </w:pPr>
      <w:r>
        <w:t xml:space="preserve">Submit to the VA Regional Office with all supporting documentation</w:t>
      </w:r>
    </w:p>
    <w:p>
      <w:pPr>
        <w:pStyle w:val="ListParagraph"/>
        <w:numPr>
          <w:ilvl w:val="0"/>
          <w:numId w:val="2"/>
        </w:numPr>
      </w:pPr>
      <w:r>
        <w:t xml:space="preserve">Maintain copies of everything for your records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2026-04-14T00:47:10.253Z</dcterms:created>
  <dcterms:modified xsi:type="dcterms:W3CDTF">2026-04-14T00:47:10.254Z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