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440" w:line="360"/>
        <w:jc w:val="center"/>
      </w:pPr>
      <w:r>
        <w:t xml:space="preserve">VA Healthcare Access Guide</w:t>
      </w:r>
    </w:p>
    <w:p>
      <w:pPr>
        <w:spacing w:after="1440" w:line="240"/>
        <w:jc w:val="center"/>
      </w:pPr>
      <w:r>
        <w:t xml:space="preserve">Enrollment and Priority Group Guide</w:t>
      </w:r>
    </w:p>
    <w:p>
      <w:pPr>
        <w:spacing w:before="240"/>
        <w:jc w:val="center"/>
      </w:pPr>
      <w:r>
        <w:t xml:space="preserve">Toolkit Document</w:t>
      </w:r>
    </w:p>
    <w:p>
      <w:pPr>
        <w:pageBreakBefore/>
      </w:pPr>
    </w:p>
    <w:p>
      <w:r>
        <w:t xml:space="preserve">Understanding VA Healthcare Enrollment</w:t>
      </w:r>
    </w:p>
    <w:p>
      <w:pPr>
        <w:spacing w:after="240" w:line="276"/>
      </w:pPr>
      <w:r>
        <w:t xml:space="preserve">Enrollment is the gateway to all VA healthcare services. Every veteran seeking VA medical care must first enroll in the VA health system. This process determines your Priority Group, which affects your access to care, copay obligations, and benefits eligibility. Understanding the enrollment process and Priority Groups is essential to maximizing your VA healthcare benefits.</w:t>
      </w:r>
    </w:p>
    <w:p>
      <w:r>
        <w:t xml:space="preserve">The 8 Priority Groups Explained</w:t>
      </w:r>
    </w:p>
    <w:p>
      <w:pPr>
        <w:spacing w:after="240" w:line="276"/>
      </w:pPr>
      <w:r>
        <w:t xml:space="preserve">The VA categorizes enrolled veterans into eight Priority Groups (PG1-PG8), with PG1 receiving the highest priority for enrollment and benefits: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1500"/>
            <w:shd w:fill="0F3460" w:val="clear"/>
            <w:tcMar>
              <w:top w:type="dxa" w:w="100"/>
              <w:left w:type="dxa" w:w="100"/>
              <w:bottom w:type="dxa" w:w="100"/>
              <w:right w:type="dxa" w:w="100"/>
            </w:tcMar>
          </w:tcPr>
          <w:p>
            <w:r>
              <w:t xml:space="preserve">Priority Group</w:t>
            </w:r>
          </w:p>
        </w:tc>
        <w:tc>
          <w:tcPr>
            <w:tcW w:type="dxa" w:w="3200"/>
            <w:shd w:fill="0F3460" w:val="clear"/>
            <w:tcMar>
              <w:top w:type="dxa" w:w="100"/>
              <w:left w:type="dxa" w:w="100"/>
              <w:bottom w:type="dxa" w:w="100"/>
              <w:right w:type="dxa" w:w="100"/>
            </w:tcMar>
          </w:tcPr>
          <w:p>
            <w:r>
              <w:t xml:space="preserve">Eligibility Criteria</w:t>
            </w:r>
          </w:p>
        </w:tc>
        <w:tc>
          <w:tcPr>
            <w:tcW w:type="dxa" w:w="1500"/>
            <w:shd w:fill="0F3460" w:val="clear"/>
            <w:tcMar>
              <w:top w:type="dxa" w:w="100"/>
              <w:left w:type="dxa" w:w="100"/>
              <w:bottom w:type="dxa" w:w="100"/>
              <w:right w:type="dxa" w:w="100"/>
            </w:tcMar>
          </w:tcPr>
          <w:p>
            <w:r>
              <w:t xml:space="preserve">Copay Status</w:t>
            </w:r>
          </w:p>
        </w:tc>
        <w:tc>
          <w:tcPr>
            <w:tcW w:type="dxa" w:w="2160"/>
            <w:shd w:fill="0F3460" w:val="clear"/>
            <w:tcMar>
              <w:top w:type="dxa" w:w="100"/>
              <w:left w:type="dxa" w:w="100"/>
              <w:bottom w:type="dxa" w:w="100"/>
              <w:right w:type="dxa" w:w="100"/>
            </w:tcMar>
          </w:tcPr>
          <w:p>
            <w:r>
              <w:t xml:space="preserve">Benefits Summary</w:t>
            </w:r>
          </w:p>
        </w:tc>
      </w:tr>
      <w:tr>
        <w:tc>
          <w:tcPr>
            <w:tcW w:type="dxa" w:w="1500"/>
            <w:shd w:fill="E8E8E8" w:val="clear"/>
            <w:tcMar>
              <w:top w:type="dxa" w:w="100"/>
              <w:left w:type="dxa" w:w="100"/>
              <w:bottom w:type="dxa" w:w="100"/>
              <w:right w:type="dxa" w:w="100"/>
            </w:tcMar>
          </w:tcPr>
          <w:p>
            <w:pPr>
              <w:spacing w:line="240"/>
            </w:pPr>
            <w:r>
              <w:t xml:space="preserve">PG1</w:t>
            </w:r>
          </w:p>
        </w:tc>
        <w:tc>
          <w:tcPr>
            <w:tcW w:type="dxa" w:w="3200"/>
            <w:shd w:fill="E8E8E8" w:val="clear"/>
            <w:tcMar>
              <w:top w:type="dxa" w:w="100"/>
              <w:left w:type="dxa" w:w="100"/>
              <w:bottom w:type="dxa" w:w="100"/>
              <w:right w:type="dxa" w:w="100"/>
            </w:tcMar>
          </w:tcPr>
          <w:p>
            <w:pPr>
              <w:spacing w:line="240"/>
            </w:pPr>
            <w:r>
              <w:t xml:space="preserve">50%+ SC disability; catastrophically disabled with non-SC conditions</w:t>
            </w:r>
          </w:p>
        </w:tc>
        <w:tc>
          <w:tcPr>
            <w:tcW w:type="dxa" w:w="1500"/>
            <w:shd w:fill="E8E8E8" w:val="clear"/>
            <w:tcMar>
              <w:top w:type="dxa" w:w="100"/>
              <w:left w:type="dxa" w:w="100"/>
              <w:bottom w:type="dxa" w:w="100"/>
              <w:right w:type="dxa" w:w="100"/>
            </w:tcMar>
          </w:tcPr>
          <w:p>
            <w:pPr>
              <w:spacing w:line="240"/>
            </w:pPr>
            <w:r>
              <w:t xml:space="preserve">No copay</w:t>
            </w:r>
          </w:p>
        </w:tc>
        <w:tc>
          <w:tcPr>
            <w:tcW w:type="dxa" w:w="2160"/>
            <w:shd w:fill="E8E8E8" w:val="clear"/>
            <w:tcMar>
              <w:top w:type="dxa" w:w="100"/>
              <w:left w:type="dxa" w:w="100"/>
              <w:bottom w:type="dxa" w:w="100"/>
              <w:right w:type="dxa" w:w="100"/>
            </w:tcMar>
          </w:tcPr>
          <w:p>
            <w:pPr>
              <w:spacing w:line="240"/>
            </w:pPr>
            <w:r>
              <w:t xml:space="preserve">Highest priority; full benefits</w:t>
            </w:r>
          </w:p>
        </w:tc>
      </w:tr>
      <w:tr>
        <w:tc>
          <w:tcPr>
            <w:tcW w:type="dxa" w:w="1500"/>
            <w:tcMar>
              <w:top w:type="dxa" w:w="100"/>
              <w:left w:type="dxa" w:w="100"/>
              <w:bottom w:type="dxa" w:w="100"/>
              <w:right w:type="dxa" w:w="100"/>
            </w:tcMar>
          </w:tcPr>
          <w:p>
            <w:pPr>
              <w:spacing w:line="240"/>
            </w:pPr>
            <w:r>
              <w:t xml:space="preserve">PG2</w:t>
            </w:r>
          </w:p>
        </w:tc>
        <w:tc>
          <w:tcPr>
            <w:tcW w:type="dxa" w:w="3200"/>
            <w:tcMar>
              <w:top w:type="dxa" w:w="100"/>
              <w:left w:type="dxa" w:w="100"/>
              <w:bottom w:type="dxa" w:w="100"/>
              <w:right w:type="dxa" w:w="100"/>
            </w:tcMar>
          </w:tcPr>
          <w:p>
            <w:pPr>
              <w:spacing w:line="240"/>
            </w:pPr>
            <w:r>
              <w:t xml:space="preserve">30-40% SC disability</w:t>
            </w:r>
          </w:p>
        </w:tc>
        <w:tc>
          <w:tcPr>
            <w:tcW w:type="dxa" w:w="1500"/>
            <w:tcMar>
              <w:top w:type="dxa" w:w="100"/>
              <w:left w:type="dxa" w:w="100"/>
              <w:bottom w:type="dxa" w:w="100"/>
              <w:right w:type="dxa" w:w="100"/>
            </w:tcMar>
          </w:tcPr>
          <w:p>
            <w:pPr>
              <w:spacing w:line="240"/>
            </w:pPr>
            <w:r>
              <w:t xml:space="preserve">No copay</w:t>
            </w:r>
          </w:p>
        </w:tc>
        <w:tc>
          <w:tcPr>
            <w:tcW w:type="dxa" w:w="2160"/>
            <w:tcMar>
              <w:top w:type="dxa" w:w="100"/>
              <w:left w:type="dxa" w:w="100"/>
              <w:bottom w:type="dxa" w:w="100"/>
              <w:right w:type="dxa" w:w="100"/>
            </w:tcMar>
          </w:tcPr>
          <w:p>
            <w:pPr>
              <w:spacing w:line="240"/>
            </w:pPr>
            <w:r>
              <w:t xml:space="preserve">High priority; full benefits</w:t>
            </w:r>
          </w:p>
        </w:tc>
      </w:tr>
      <w:tr>
        <w:tc>
          <w:tcPr>
            <w:tcW w:type="dxa" w:w="1500"/>
            <w:shd w:fill="E8E8E8" w:val="clear"/>
            <w:tcMar>
              <w:top w:type="dxa" w:w="100"/>
              <w:left w:type="dxa" w:w="100"/>
              <w:bottom w:type="dxa" w:w="100"/>
              <w:right w:type="dxa" w:w="100"/>
            </w:tcMar>
          </w:tcPr>
          <w:p>
            <w:pPr>
              <w:spacing w:line="240"/>
            </w:pPr>
            <w:r>
              <w:t xml:space="preserve">PG3</w:t>
            </w:r>
          </w:p>
        </w:tc>
        <w:tc>
          <w:tcPr>
            <w:tcW w:type="dxa" w:w="3200"/>
            <w:shd w:fill="E8E8E8" w:val="clear"/>
            <w:tcMar>
              <w:top w:type="dxa" w:w="100"/>
              <w:left w:type="dxa" w:w="100"/>
              <w:bottom w:type="dxa" w:w="100"/>
              <w:right w:type="dxa" w:w="100"/>
            </w:tcMar>
          </w:tcPr>
          <w:p>
            <w:pPr>
              <w:spacing w:line="240"/>
            </w:pPr>
            <w:r>
              <w:t xml:space="preserve">POW; Purple Heart; former POW</w:t>
            </w:r>
          </w:p>
        </w:tc>
        <w:tc>
          <w:tcPr>
            <w:tcW w:type="dxa" w:w="1500"/>
            <w:shd w:fill="E8E8E8" w:val="clear"/>
            <w:tcMar>
              <w:top w:type="dxa" w:w="100"/>
              <w:left w:type="dxa" w:w="100"/>
              <w:bottom w:type="dxa" w:w="100"/>
              <w:right w:type="dxa" w:w="100"/>
            </w:tcMar>
          </w:tcPr>
          <w:p>
            <w:pPr>
              <w:spacing w:line="240"/>
            </w:pPr>
            <w:r>
              <w:t xml:space="preserve">No copay</w:t>
            </w:r>
          </w:p>
        </w:tc>
        <w:tc>
          <w:tcPr>
            <w:tcW w:type="dxa" w:w="2160"/>
            <w:shd w:fill="E8E8E8" w:val="clear"/>
            <w:tcMar>
              <w:top w:type="dxa" w:w="100"/>
              <w:left w:type="dxa" w:w="100"/>
              <w:bottom w:type="dxa" w:w="100"/>
              <w:right w:type="dxa" w:w="100"/>
            </w:tcMar>
          </w:tcPr>
          <w:p>
            <w:pPr>
              <w:spacing w:line="240"/>
            </w:pPr>
            <w:r>
              <w:t xml:space="preserve">High priority; full benefits</w:t>
            </w:r>
          </w:p>
        </w:tc>
      </w:tr>
      <w:tr>
        <w:tc>
          <w:tcPr>
            <w:tcW w:type="dxa" w:w="1500"/>
            <w:tcMar>
              <w:top w:type="dxa" w:w="100"/>
              <w:left w:type="dxa" w:w="100"/>
              <w:bottom w:type="dxa" w:w="100"/>
              <w:right w:type="dxa" w:w="100"/>
            </w:tcMar>
          </w:tcPr>
          <w:p>
            <w:pPr>
              <w:spacing w:line="240"/>
            </w:pPr>
            <w:r>
              <w:t xml:space="preserve">PG4</w:t>
            </w:r>
          </w:p>
        </w:tc>
        <w:tc>
          <w:tcPr>
            <w:tcW w:type="dxa" w:w="3200"/>
            <w:tcMar>
              <w:top w:type="dxa" w:w="100"/>
              <w:left w:type="dxa" w:w="100"/>
              <w:bottom w:type="dxa" w:w="100"/>
              <w:right w:type="dxa" w:w="100"/>
            </w:tcMar>
          </w:tcPr>
          <w:p>
            <w:pPr>
              <w:spacing w:line="240"/>
            </w:pPr>
            <w:r>
              <w:t xml:space="preserve">Catastrophically disabled (non-SC origin)</w:t>
            </w:r>
          </w:p>
        </w:tc>
        <w:tc>
          <w:tcPr>
            <w:tcW w:type="dxa" w:w="1500"/>
            <w:tcMar>
              <w:top w:type="dxa" w:w="100"/>
              <w:left w:type="dxa" w:w="100"/>
              <w:bottom w:type="dxa" w:w="100"/>
              <w:right w:type="dxa" w:w="100"/>
            </w:tcMar>
          </w:tcPr>
          <w:p>
            <w:pPr>
              <w:spacing w:line="240"/>
            </w:pPr>
            <w:r>
              <w:t xml:space="preserve">No copay</w:t>
            </w:r>
          </w:p>
        </w:tc>
        <w:tc>
          <w:tcPr>
            <w:tcW w:type="dxa" w:w="2160"/>
            <w:tcMar>
              <w:top w:type="dxa" w:w="100"/>
              <w:left w:type="dxa" w:w="100"/>
              <w:bottom w:type="dxa" w:w="100"/>
              <w:right w:type="dxa" w:w="100"/>
            </w:tcMar>
          </w:tcPr>
          <w:p>
            <w:pPr>
              <w:spacing w:line="240"/>
            </w:pPr>
            <w:r>
              <w:t xml:space="preserve">Full benefits</w:t>
            </w:r>
          </w:p>
        </w:tc>
      </w:tr>
      <w:tr>
        <w:tc>
          <w:tcPr>
            <w:tcW w:type="dxa" w:w="1500"/>
            <w:shd w:fill="E8E8E8" w:val="clear"/>
            <w:tcMar>
              <w:top w:type="dxa" w:w="100"/>
              <w:left w:type="dxa" w:w="100"/>
              <w:bottom w:type="dxa" w:w="100"/>
              <w:right w:type="dxa" w:w="100"/>
            </w:tcMar>
          </w:tcPr>
          <w:p>
            <w:pPr>
              <w:spacing w:line="240"/>
            </w:pPr>
            <w:r>
              <w:t xml:space="preserve">PG5</w:t>
            </w:r>
          </w:p>
        </w:tc>
        <w:tc>
          <w:tcPr>
            <w:tcW w:type="dxa" w:w="3200"/>
            <w:shd w:fill="E8E8E8" w:val="clear"/>
            <w:tcMar>
              <w:top w:type="dxa" w:w="100"/>
              <w:left w:type="dxa" w:w="100"/>
              <w:bottom w:type="dxa" w:w="100"/>
              <w:right w:type="dxa" w:w="100"/>
            </w:tcMar>
          </w:tcPr>
          <w:p>
            <w:pPr>
              <w:spacing w:line="240"/>
            </w:pPr>
            <w:r>
              <w:t xml:space="preserve">Non-SC below income threshold; VA pension recipients</w:t>
            </w:r>
          </w:p>
        </w:tc>
        <w:tc>
          <w:tcPr>
            <w:tcW w:type="dxa" w:w="1500"/>
            <w:shd w:fill="E8E8E8" w:val="clear"/>
            <w:tcMar>
              <w:top w:type="dxa" w:w="100"/>
              <w:left w:type="dxa" w:w="100"/>
              <w:bottom w:type="dxa" w:w="100"/>
              <w:right w:type="dxa" w:w="100"/>
            </w:tcMar>
          </w:tcPr>
          <w:p>
            <w:pPr>
              <w:spacing w:line="240"/>
            </w:pPr>
            <w:r>
              <w:t xml:space="preserve">No copay</w:t>
            </w:r>
          </w:p>
        </w:tc>
        <w:tc>
          <w:tcPr>
            <w:tcW w:type="dxa" w:w="2160"/>
            <w:shd w:fill="E8E8E8" w:val="clear"/>
            <w:tcMar>
              <w:top w:type="dxa" w:w="100"/>
              <w:left w:type="dxa" w:w="100"/>
              <w:bottom w:type="dxa" w:w="100"/>
              <w:right w:type="dxa" w:w="100"/>
            </w:tcMar>
          </w:tcPr>
          <w:p>
            <w:pPr>
              <w:spacing w:line="240"/>
            </w:pPr>
            <w:r>
              <w:t xml:space="preserve">Full benefits; income-based</w:t>
            </w:r>
          </w:p>
        </w:tc>
      </w:tr>
      <w:tr>
        <w:tc>
          <w:tcPr>
            <w:tcW w:type="dxa" w:w="1500"/>
            <w:tcMar>
              <w:top w:type="dxa" w:w="100"/>
              <w:left w:type="dxa" w:w="100"/>
              <w:bottom w:type="dxa" w:w="100"/>
              <w:right w:type="dxa" w:w="100"/>
            </w:tcMar>
          </w:tcPr>
          <w:p>
            <w:pPr>
              <w:spacing w:line="240"/>
            </w:pPr>
            <w:r>
              <w:t xml:space="preserve">PG6</w:t>
            </w:r>
          </w:p>
        </w:tc>
        <w:tc>
          <w:tcPr>
            <w:tcW w:type="dxa" w:w="3200"/>
            <w:tcMar>
              <w:top w:type="dxa" w:w="100"/>
              <w:left w:type="dxa" w:w="100"/>
              <w:bottom w:type="dxa" w:w="100"/>
              <w:right w:type="dxa" w:w="100"/>
            </w:tcMar>
          </w:tcPr>
          <w:p>
            <w:pPr>
              <w:spacing w:line="240"/>
            </w:pPr>
            <w:r>
              <w:t xml:space="preserve">WWI/Mexican Border; 0% SC with exposure; certain other categories</w:t>
            </w:r>
          </w:p>
        </w:tc>
        <w:tc>
          <w:tcPr>
            <w:tcW w:type="dxa" w:w="1500"/>
            <w:tcMar>
              <w:top w:type="dxa" w:w="100"/>
              <w:left w:type="dxa" w:w="100"/>
              <w:bottom w:type="dxa" w:w="100"/>
              <w:right w:type="dxa" w:w="100"/>
            </w:tcMar>
          </w:tcPr>
          <w:p>
            <w:pPr>
              <w:spacing w:line="240"/>
            </w:pPr>
            <w:r>
              <w:t xml:space="preserve">No copay</w:t>
            </w:r>
          </w:p>
        </w:tc>
        <w:tc>
          <w:tcPr>
            <w:tcW w:type="dxa" w:w="2160"/>
            <w:tcMar>
              <w:top w:type="dxa" w:w="100"/>
              <w:left w:type="dxa" w:w="100"/>
              <w:bottom w:type="dxa" w:w="100"/>
              <w:right w:type="dxa" w:w="100"/>
            </w:tcMar>
          </w:tcPr>
          <w:p>
            <w:pPr>
              <w:spacing w:line="240"/>
            </w:pPr>
            <w:r>
              <w:t xml:space="preserve">Limited services; enrollment priority</w:t>
            </w:r>
          </w:p>
        </w:tc>
      </w:tr>
      <w:tr>
        <w:tc>
          <w:tcPr>
            <w:tcW w:type="dxa" w:w="1500"/>
            <w:shd w:fill="E8E8E8" w:val="clear"/>
            <w:tcMar>
              <w:top w:type="dxa" w:w="100"/>
              <w:left w:type="dxa" w:w="100"/>
              <w:bottom w:type="dxa" w:w="100"/>
              <w:right w:type="dxa" w:w="100"/>
            </w:tcMar>
          </w:tcPr>
          <w:p>
            <w:pPr>
              <w:spacing w:line="240"/>
            </w:pPr>
            <w:r>
              <w:t xml:space="preserve">PG7a</w:t>
            </w:r>
          </w:p>
        </w:tc>
        <w:tc>
          <w:tcPr>
            <w:tcW w:type="dxa" w:w="3200"/>
            <w:shd w:fill="E8E8E8" w:val="clear"/>
            <w:tcMar>
              <w:top w:type="dxa" w:w="100"/>
              <w:left w:type="dxa" w:w="100"/>
              <w:bottom w:type="dxa" w:w="100"/>
              <w:right w:type="dxa" w:w="100"/>
            </w:tcMar>
          </w:tcPr>
          <w:p>
            <w:pPr>
              <w:spacing w:line="240"/>
            </w:pPr>
            <w:r>
              <w:t xml:space="preserve">Below low-income threshold; agree to copay</w:t>
            </w:r>
          </w:p>
        </w:tc>
        <w:tc>
          <w:tcPr>
            <w:tcW w:type="dxa" w:w="1500"/>
            <w:shd w:fill="E8E8E8" w:val="clear"/>
            <w:tcMar>
              <w:top w:type="dxa" w:w="100"/>
              <w:left w:type="dxa" w:w="100"/>
              <w:bottom w:type="dxa" w:w="100"/>
              <w:right w:type="dxa" w:w="100"/>
            </w:tcMar>
          </w:tcPr>
          <w:p>
            <w:pPr>
              <w:spacing w:line="240"/>
            </w:pPr>
            <w:r>
              <w:t xml:space="preserve">Copay required</w:t>
            </w:r>
          </w:p>
        </w:tc>
        <w:tc>
          <w:tcPr>
            <w:tcW w:type="dxa" w:w="2160"/>
            <w:shd w:fill="E8E8E8" w:val="clear"/>
            <w:tcMar>
              <w:top w:type="dxa" w:w="100"/>
              <w:left w:type="dxa" w:w="100"/>
              <w:bottom w:type="dxa" w:w="100"/>
              <w:right w:type="dxa" w:w="100"/>
            </w:tcMar>
          </w:tcPr>
          <w:p>
            <w:pPr>
              <w:spacing w:line="240"/>
            </w:pPr>
            <w:r>
              <w:t xml:space="preserve">Limited services; income-based</w:t>
            </w:r>
          </w:p>
        </w:tc>
      </w:tr>
      <w:tr>
        <w:tc>
          <w:tcPr>
            <w:tcW w:type="dxa" w:w="1500"/>
            <w:tcMar>
              <w:top w:type="dxa" w:w="100"/>
              <w:left w:type="dxa" w:w="100"/>
              <w:bottom w:type="dxa" w:w="100"/>
              <w:right w:type="dxa" w:w="100"/>
            </w:tcMar>
          </w:tcPr>
          <w:p>
            <w:pPr>
              <w:spacing w:line="240"/>
            </w:pPr>
            <w:r>
              <w:t xml:space="preserve">PG8a-8d</w:t>
            </w:r>
          </w:p>
        </w:tc>
        <w:tc>
          <w:tcPr>
            <w:tcW w:type="dxa" w:w="3200"/>
            <w:tcMar>
              <w:top w:type="dxa" w:w="100"/>
              <w:left w:type="dxa" w:w="100"/>
              <w:bottom w:type="dxa" w:w="100"/>
              <w:right w:type="dxa" w:w="100"/>
            </w:tcMar>
          </w:tcPr>
          <w:p>
            <w:pPr>
              <w:spacing w:line="240"/>
            </w:pPr>
            <w:r>
              <w:t xml:space="preserve">Above income threshold; no SC disability</w:t>
            </w:r>
          </w:p>
        </w:tc>
        <w:tc>
          <w:tcPr>
            <w:tcW w:type="dxa" w:w="1500"/>
            <w:tcMar>
              <w:top w:type="dxa" w:w="100"/>
              <w:left w:type="dxa" w:w="100"/>
              <w:bottom w:type="dxa" w:w="100"/>
              <w:right w:type="dxa" w:w="100"/>
            </w:tcMar>
          </w:tcPr>
          <w:p>
            <w:pPr>
              <w:spacing w:line="240"/>
            </w:pPr>
            <w:r>
              <w:t xml:space="preserve">Copay required</w:t>
            </w:r>
          </w:p>
        </w:tc>
        <w:tc>
          <w:tcPr>
            <w:tcW w:type="dxa" w:w="2160"/>
            <w:tcMar>
              <w:top w:type="dxa" w:w="100"/>
              <w:left w:type="dxa" w:w="100"/>
              <w:bottom w:type="dxa" w:w="100"/>
              <w:right w:type="dxa" w:w="100"/>
            </w:tcMar>
          </w:tcPr>
          <w:p>
            <w:pPr>
              <w:spacing w:line="240"/>
            </w:pPr>
            <w:r>
              <w:t xml:space="preserve">Limited services; highest copay</w:t>
            </w:r>
          </w:p>
        </w:tc>
      </w:tr>
    </w:tbl>
    <w:p>
      <w:pPr>
        <w:spacing w:after="240"/>
      </w:pPr>
    </w:p>
    <w:p>
      <w:r>
        <w:t xml:space="preserve">10-10EZ Application Walkthrough</w:t>
      </w:r>
    </w:p>
    <w:p>
      <w:pPr>
        <w:spacing w:after="240" w:line="276"/>
      </w:pPr>
      <w:r>
        <w:t xml:space="preserve">The VA Form 10-10EZ is the standard enrollment form. Follow these eight steps to complete your application:</w:t>
      </w:r>
    </w:p>
    <w:p>
      <w:r>
        <w:t xml:space="preserve">Step 1: Gather Required Documents</w:t>
      </w:r>
    </w:p>
    <w:p>
      <w:pPr>
        <w:spacing w:after="200" w:before="80" w:line="276"/>
      </w:pPr>
      <w:r>
        <w:t xml:space="preserve">Collect DD-214 (discharge papers), recent income information, and current insurance information</w:t>
      </w:r>
    </w:p>
    <w:p>
      <w:r>
        <w:t xml:space="preserve">Step 2: Choose Application Method</w:t>
      </w:r>
    </w:p>
    <w:p>
      <w:pPr>
        <w:spacing w:after="200" w:before="80" w:line="276"/>
      </w:pPr>
      <w:r>
        <w:t xml:space="preserve">Apply online at VA.gov, by mail, in person at your VA facility, or by phone</w:t>
      </w:r>
    </w:p>
    <w:p>
      <w:r>
        <w:t xml:space="preserve">Step 3: Complete Personal Information</w:t>
      </w:r>
    </w:p>
    <w:p>
      <w:pPr>
        <w:spacing w:after="200" w:before="80" w:line="276"/>
      </w:pPr>
      <w:r>
        <w:t xml:space="preserve">Enter name, date of birth, Social Security number, contact information, and emergency contacts</w:t>
      </w:r>
    </w:p>
    <w:p>
      <w:r>
        <w:t xml:space="preserve">Step 4: Complete Military Service Section</w:t>
      </w:r>
    </w:p>
    <w:p>
      <w:pPr>
        <w:spacing w:after="200" w:before="80" w:line="276"/>
      </w:pPr>
      <w:r>
        <w:t xml:space="preserve">Provide service dates, branch of service, and discharge status</w:t>
      </w:r>
    </w:p>
    <w:p>
      <w:r>
        <w:t xml:space="preserve">Step 5: Complete Financial Information</w:t>
      </w:r>
    </w:p>
    <w:p>
      <w:pPr>
        <w:spacing w:after="200" w:before="80" w:line="276"/>
      </w:pPr>
      <w:r>
        <w:t xml:space="preserve">List annual household income, spouse income (if applicable), and dependent information</w:t>
      </w:r>
    </w:p>
    <w:p>
      <w:r>
        <w:t xml:space="preserve">Step 6: Complete Insurance Information</w:t>
      </w:r>
    </w:p>
    <w:p>
      <w:pPr>
        <w:spacing w:after="200" w:before="80" w:line="276"/>
      </w:pPr>
      <w:r>
        <w:t xml:space="preserve">Report current health insurance, Medicare, Medicaid, or other coverage</w:t>
      </w:r>
    </w:p>
    <w:p>
      <w:r>
        <w:t xml:space="preserve">Step 7: Review and Submit</w:t>
      </w:r>
    </w:p>
    <w:p>
      <w:pPr>
        <w:spacing w:after="200" w:before="80" w:line="276"/>
      </w:pPr>
      <w:r>
        <w:t xml:space="preserve">Carefully review all information for accuracy before submitting</w:t>
      </w:r>
    </w:p>
    <w:p>
      <w:r>
        <w:t xml:space="preserve">Step 8: Track Application Status</w:t>
      </w:r>
    </w:p>
    <w:p>
      <w:pPr>
        <w:spacing w:after="200" w:before="80" w:line="276"/>
      </w:pPr>
      <w:r>
        <w:t xml:space="preserve">Monitor your application via VA.gov or call the VA enrollment line for updates</w:t>
      </w:r>
    </w:p>
    <w:p>
      <w:r>
        <w:t xml:space="preserve">DD-214 Request Process</w:t>
      </w:r>
    </w:p>
    <w:p>
      <w:pPr>
        <w:spacing w:after="120" w:line="276"/>
      </w:pPr>
      <w:r>
        <w:t xml:space="preserve">If you cannot locate your DD-214 (Certificate of Discharge), you can request a copy through:</w:t>
      </w:r>
    </w:p>
    <w:p>
      <w:pPr>
        <w:spacing w:before="60" w:line="240"/>
      </w:pPr>
      <w:r>
        <w:t xml:space="preserve">eVetRecs: Online request at evetrecs.va.gov</w:t>
      </w:r>
    </w:p>
    <w:p>
      <w:pPr>
        <w:spacing w:line="240"/>
      </w:pPr>
      <w:r>
        <w:t xml:space="preserve">SF-180 Form: Mail or fax to National Personnel Records Center</w:t>
      </w:r>
    </w:p>
    <w:p>
      <w:pPr>
        <w:spacing w:after="240" w:line="240"/>
      </w:pPr>
      <w:r>
        <w:t xml:space="preserve">National Personnel Records Center: NPRC.NARA.gov or (314) 801-0800</w:t>
      </w:r>
    </w:p>
    <w:p>
      <w:r>
        <w:t xml:space="preserve">Priority Group Upgrade Strategies</w:t>
      </w:r>
    </w:p>
    <w:p>
      <w:pPr>
        <w:spacing w:after="120" w:line="276"/>
      </w:pPr>
      <w:r>
        <w:t xml:space="preserve">You may be eligible to move to a higher Priority Group:</w:t>
      </w:r>
    </w:p>
    <w:p>
      <w:pPr>
        <w:spacing w:before="60" w:line="240"/>
      </w:pPr>
      <w:r>
        <w:t xml:space="preserve">File Service-Connected Claims: Request disability rating through VA; rating may elevate your PG</w:t>
      </w:r>
    </w:p>
    <w:p>
      <w:pPr>
        <w:spacing w:line="240"/>
      </w:pPr>
      <w:r>
        <w:t xml:space="preserve">Provide Updated Income: If your income has changed, you may qualify for a lower-copay PG</w:t>
      </w:r>
    </w:p>
    <w:p>
      <w:pPr>
        <w:spacing w:after="240" w:line="240"/>
      </w:pPr>
      <w:r>
        <w:t xml:space="preserve">Verify Special Eligibility: POW status, Purple Heart, or MST can change your assignment</w:t>
      </w:r>
    </w:p>
    <w:p>
      <w:pPr>
        <w:pageBreakBefore/>
      </w:pPr>
    </w:p>
    <w:p>
      <w:r>
        <w:t xml:space="preserve">Enrollment Verification Checklist</w:t>
      </w:r>
    </w:p>
    <w:p>
      <w:pPr>
        <w:spacing w:after="240" w:line="276"/>
      </w:pPr>
      <w:r>
        <w:t xml:space="preserve">After enrollment, complete this checklist to ensure you are fully set up:</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7800"/>
            <w:shd w:fill="0F3460" w:val="clear"/>
            <w:tcMar>
              <w:top w:type="dxa" w:w="100"/>
              <w:left w:type="dxa" w:w="100"/>
              <w:bottom w:type="dxa" w:w="100"/>
              <w:right w:type="dxa" w:w="100"/>
            </w:tcMar>
          </w:tcPr>
          <w:p>
            <w:r>
              <w:t xml:space="preserve">Item</w:t>
            </w:r>
          </w:p>
        </w:tc>
        <w:tc>
          <w:tcPr>
            <w:tcW w:type="dxa" w:w="1560"/>
            <w:shd w:fill="0F3460" w:val="clear"/>
            <w:tcMar>
              <w:top w:type="dxa" w:w="100"/>
              <w:left w:type="dxa" w:w="100"/>
              <w:bottom w:type="dxa" w:w="100"/>
              <w:right w:type="dxa" w:w="100"/>
            </w:tcMar>
          </w:tcPr>
          <w:p>
            <w:r>
              <w:t xml:space="preserve">Status</w:t>
            </w:r>
          </w:p>
        </w:tc>
      </w:tr>
      <w:tr>
        <w:tc>
          <w:tcPr>
            <w:tcW w:type="dxa" w:w="7800"/>
            <w:shd w:fill="E8E8E8" w:val="clear"/>
            <w:tcMar>
              <w:top w:type="dxa" w:w="100"/>
              <w:left w:type="dxa" w:w="100"/>
              <w:bottom w:type="dxa" w:w="100"/>
              <w:right w:type="dxa" w:w="100"/>
            </w:tcMar>
          </w:tcPr>
          <w:p>
            <w:pPr>
              <w:spacing w:line="240"/>
            </w:pPr>
            <w:r>
              <w:t xml:space="preserve">Confirm VA enrollment status via VA.gov</w:t>
            </w:r>
          </w:p>
        </w:tc>
        <w:tc>
          <w:tcPr>
            <w:tcW w:type="dxa" w:w="1560"/>
            <w:shd w:fill="E8E8E8" w:val="clear"/>
            <w:tcMar>
              <w:top w:type="dxa" w:w="100"/>
              <w:left w:type="dxa" w:w="100"/>
              <w:bottom w:type="dxa" w:w="100"/>
              <w:right w:type="dxa" w:w="100"/>
            </w:tcMar>
          </w:tcPr>
          <w:p>
            <w:pPr>
              <w:spacing w:line="240"/>
            </w:pPr>
            <w:r>
              <w:t xml:space="preserve">☐</w:t>
            </w:r>
          </w:p>
        </w:tc>
      </w:tr>
      <w:tr>
        <w:tc>
          <w:tcPr>
            <w:tcW w:type="dxa" w:w="7800"/>
            <w:tcMar>
              <w:top w:type="dxa" w:w="100"/>
              <w:left w:type="dxa" w:w="100"/>
              <w:bottom w:type="dxa" w:w="100"/>
              <w:right w:type="dxa" w:w="100"/>
            </w:tcMar>
          </w:tcPr>
          <w:p>
            <w:pPr>
              <w:spacing w:line="240"/>
            </w:pPr>
            <w:r>
              <w:t xml:space="preserve">Verify Priority Group assignment</w:t>
            </w:r>
          </w:p>
        </w:tc>
        <w:tc>
          <w:tcPr>
            <w:tcW w:type="dxa" w:w="1560"/>
            <w:tcMar>
              <w:top w:type="dxa" w:w="100"/>
              <w:left w:type="dxa" w:w="100"/>
              <w:bottom w:type="dxa" w:w="100"/>
              <w:right w:type="dxa" w:w="100"/>
            </w:tcMar>
          </w:tcPr>
          <w:p>
            <w:pPr>
              <w:spacing w:line="240"/>
            </w:pPr>
            <w:r>
              <w:t xml:space="preserve">☐</w:t>
            </w:r>
          </w:p>
        </w:tc>
      </w:tr>
      <w:tr>
        <w:tc>
          <w:tcPr>
            <w:tcW w:type="dxa" w:w="7800"/>
            <w:shd w:fill="E8E8E8" w:val="clear"/>
            <w:tcMar>
              <w:top w:type="dxa" w:w="100"/>
              <w:left w:type="dxa" w:w="100"/>
              <w:bottom w:type="dxa" w:w="100"/>
              <w:right w:type="dxa" w:w="100"/>
            </w:tcMar>
          </w:tcPr>
          <w:p>
            <w:pPr>
              <w:spacing w:line="240"/>
            </w:pPr>
            <w:r>
              <w:t xml:space="preserve">Obtain VA ID card</w:t>
            </w:r>
          </w:p>
        </w:tc>
        <w:tc>
          <w:tcPr>
            <w:tcW w:type="dxa" w:w="1560"/>
            <w:shd w:fill="E8E8E8" w:val="clear"/>
            <w:tcMar>
              <w:top w:type="dxa" w:w="100"/>
              <w:left w:type="dxa" w:w="100"/>
              <w:bottom w:type="dxa" w:w="100"/>
              <w:right w:type="dxa" w:w="100"/>
            </w:tcMar>
          </w:tcPr>
          <w:p>
            <w:pPr>
              <w:spacing w:line="240"/>
            </w:pPr>
            <w:r>
              <w:t xml:space="preserve">☐</w:t>
            </w:r>
          </w:p>
        </w:tc>
      </w:tr>
      <w:tr>
        <w:tc>
          <w:tcPr>
            <w:tcW w:type="dxa" w:w="7800"/>
            <w:tcMar>
              <w:top w:type="dxa" w:w="100"/>
              <w:left w:type="dxa" w:w="100"/>
              <w:bottom w:type="dxa" w:w="100"/>
              <w:right w:type="dxa" w:w="100"/>
            </w:tcMar>
          </w:tcPr>
          <w:p>
            <w:pPr>
              <w:spacing w:line="240"/>
            </w:pPr>
            <w:r>
              <w:t xml:space="preserve">Register for My HealtheVet account</w:t>
            </w:r>
          </w:p>
        </w:tc>
        <w:tc>
          <w:tcPr>
            <w:tcW w:type="dxa" w:w="1560"/>
            <w:tcMar>
              <w:top w:type="dxa" w:w="100"/>
              <w:left w:type="dxa" w:w="100"/>
              <w:bottom w:type="dxa" w:w="100"/>
              <w:right w:type="dxa" w:w="100"/>
            </w:tcMar>
          </w:tcPr>
          <w:p>
            <w:pPr>
              <w:spacing w:line="240"/>
            </w:pPr>
            <w:r>
              <w:t xml:space="preserve">☐</w:t>
            </w:r>
          </w:p>
        </w:tc>
      </w:tr>
      <w:tr>
        <w:tc>
          <w:tcPr>
            <w:tcW w:type="dxa" w:w="7800"/>
            <w:shd w:fill="E8E8E8" w:val="clear"/>
            <w:tcMar>
              <w:top w:type="dxa" w:w="100"/>
              <w:left w:type="dxa" w:w="100"/>
              <w:bottom w:type="dxa" w:w="100"/>
              <w:right w:type="dxa" w:w="100"/>
            </w:tcMar>
          </w:tcPr>
          <w:p>
            <w:pPr>
              <w:spacing w:line="240"/>
            </w:pPr>
            <w:r>
              <w:t xml:space="preserve">Set up secure messaging with VA</w:t>
            </w:r>
          </w:p>
        </w:tc>
        <w:tc>
          <w:tcPr>
            <w:tcW w:type="dxa" w:w="1560"/>
            <w:shd w:fill="E8E8E8" w:val="clear"/>
            <w:tcMar>
              <w:top w:type="dxa" w:w="100"/>
              <w:left w:type="dxa" w:w="100"/>
              <w:bottom w:type="dxa" w:w="100"/>
              <w:right w:type="dxa" w:w="100"/>
            </w:tcMar>
          </w:tcPr>
          <w:p>
            <w:pPr>
              <w:spacing w:line="240"/>
            </w:pPr>
            <w:r>
              <w:t xml:space="preserve">☐</w:t>
            </w:r>
          </w:p>
        </w:tc>
      </w:tr>
      <w:tr>
        <w:tc>
          <w:tcPr>
            <w:tcW w:type="dxa" w:w="7800"/>
            <w:tcMar>
              <w:top w:type="dxa" w:w="100"/>
              <w:left w:type="dxa" w:w="100"/>
              <w:bottom w:type="dxa" w:w="100"/>
              <w:right w:type="dxa" w:w="100"/>
            </w:tcMar>
          </w:tcPr>
          <w:p>
            <w:pPr>
              <w:spacing w:line="240"/>
            </w:pPr>
            <w:r>
              <w:t xml:space="preserve">Verify contact information in VA system</w:t>
            </w:r>
          </w:p>
        </w:tc>
        <w:tc>
          <w:tcPr>
            <w:tcW w:type="dxa" w:w="1560"/>
            <w:tcMar>
              <w:top w:type="dxa" w:w="100"/>
              <w:left w:type="dxa" w:w="100"/>
              <w:bottom w:type="dxa" w:w="100"/>
              <w:right w:type="dxa" w:w="100"/>
            </w:tcMar>
          </w:tcPr>
          <w:p>
            <w:pPr>
              <w:spacing w:line="240"/>
            </w:pPr>
            <w:r>
              <w:t xml:space="preserve">☐</w:t>
            </w:r>
          </w:p>
        </w:tc>
      </w:tr>
      <w:tr>
        <w:tc>
          <w:tcPr>
            <w:tcW w:type="dxa" w:w="7800"/>
            <w:shd w:fill="E8E8E8" w:val="clear"/>
            <w:tcMar>
              <w:top w:type="dxa" w:w="100"/>
              <w:left w:type="dxa" w:w="100"/>
              <w:bottom w:type="dxa" w:w="100"/>
              <w:right w:type="dxa" w:w="100"/>
            </w:tcMar>
          </w:tcPr>
          <w:p>
            <w:pPr>
              <w:spacing w:line="240"/>
            </w:pPr>
            <w:r>
              <w:t xml:space="preserve">Understand your copay obligations</w:t>
            </w:r>
          </w:p>
        </w:tc>
        <w:tc>
          <w:tcPr>
            <w:tcW w:type="dxa" w:w="1560"/>
            <w:shd w:fill="E8E8E8" w:val="clear"/>
            <w:tcMar>
              <w:top w:type="dxa" w:w="100"/>
              <w:left w:type="dxa" w:w="100"/>
              <w:bottom w:type="dxa" w:w="100"/>
              <w:right w:type="dxa" w:w="100"/>
            </w:tcMar>
          </w:tcPr>
          <w:p>
            <w:pPr>
              <w:spacing w:line="240"/>
            </w:pPr>
            <w:r>
              <w:t xml:space="preserve">☐</w:t>
            </w:r>
          </w:p>
        </w:tc>
      </w:tr>
      <w:tr>
        <w:tc>
          <w:tcPr>
            <w:tcW w:type="dxa" w:w="7800"/>
            <w:tcMar>
              <w:top w:type="dxa" w:w="100"/>
              <w:left w:type="dxa" w:w="100"/>
              <w:bottom w:type="dxa" w:w="100"/>
              <w:right w:type="dxa" w:w="100"/>
            </w:tcMar>
          </w:tcPr>
          <w:p>
            <w:pPr>
              <w:spacing w:line="240"/>
            </w:pPr>
            <w:r>
              <w:t xml:space="preserve">Identify your assigned primary care team</w:t>
            </w:r>
          </w:p>
        </w:tc>
        <w:tc>
          <w:tcPr>
            <w:tcW w:type="dxa" w:w="1560"/>
            <w:tcMar>
              <w:top w:type="dxa" w:w="100"/>
              <w:left w:type="dxa" w:w="100"/>
              <w:bottom w:type="dxa" w:w="100"/>
              <w:right w:type="dxa" w:w="100"/>
            </w:tcMar>
          </w:tcPr>
          <w:p>
            <w:pPr>
              <w:spacing w:line="240"/>
            </w:pPr>
            <w:r>
              <w:t xml:space="preserve">☐</w:t>
            </w:r>
          </w:p>
        </w:tc>
      </w:tr>
      <w:tr>
        <w:tc>
          <w:tcPr>
            <w:tcW w:type="dxa" w:w="7800"/>
            <w:shd w:fill="E8E8E8" w:val="clear"/>
            <w:tcMar>
              <w:top w:type="dxa" w:w="100"/>
              <w:left w:type="dxa" w:w="100"/>
              <w:bottom w:type="dxa" w:w="100"/>
              <w:right w:type="dxa" w:w="100"/>
            </w:tcMar>
          </w:tcPr>
          <w:p>
            <w:pPr>
              <w:spacing w:line="240"/>
            </w:pPr>
            <w:r>
              <w:t xml:space="preserve">Schedule your first appointment</w:t>
            </w:r>
          </w:p>
        </w:tc>
        <w:tc>
          <w:tcPr>
            <w:tcW w:type="dxa" w:w="1560"/>
            <w:shd w:fill="E8E8E8" w:val="clear"/>
            <w:tcMar>
              <w:top w:type="dxa" w:w="100"/>
              <w:left w:type="dxa" w:w="100"/>
              <w:bottom w:type="dxa" w:w="100"/>
              <w:right w:type="dxa" w:w="100"/>
            </w:tcMar>
          </w:tcPr>
          <w:p>
            <w:pPr>
              <w:spacing w:line="240"/>
            </w:pPr>
            <w:r>
              <w:t xml:space="preserve">☐</w:t>
            </w:r>
          </w:p>
        </w:tc>
      </w:tr>
      <w:tr>
        <w:tc>
          <w:tcPr>
            <w:tcW w:type="dxa" w:w="7800"/>
            <w:tcMar>
              <w:top w:type="dxa" w:w="100"/>
              <w:left w:type="dxa" w:w="100"/>
              <w:bottom w:type="dxa" w:w="100"/>
              <w:right w:type="dxa" w:w="100"/>
            </w:tcMar>
          </w:tcPr>
          <w:p>
            <w:pPr>
              <w:spacing w:line="240"/>
            </w:pPr>
            <w:r>
              <w:t xml:space="preserve">Set up pharmacy access online</w:t>
            </w:r>
          </w:p>
        </w:tc>
        <w:tc>
          <w:tcPr>
            <w:tcW w:type="dxa" w:w="1560"/>
            <w:tcMar>
              <w:top w:type="dxa" w:w="100"/>
              <w:left w:type="dxa" w:w="100"/>
              <w:bottom w:type="dxa" w:w="100"/>
              <w:right w:type="dxa" w:w="100"/>
            </w:tcMar>
          </w:tcPr>
          <w:p>
            <w:pPr>
              <w:spacing w:line="240"/>
            </w:pPr>
            <w:r>
              <w:t xml:space="preserve">☐</w:t>
            </w:r>
          </w:p>
        </w:tc>
      </w:tr>
      <w:tr>
        <w:tc>
          <w:tcPr>
            <w:tcW w:type="dxa" w:w="7800"/>
            <w:shd w:fill="E8E8E8" w:val="clear"/>
            <w:tcMar>
              <w:top w:type="dxa" w:w="100"/>
              <w:left w:type="dxa" w:w="100"/>
              <w:bottom w:type="dxa" w:w="100"/>
              <w:right w:type="dxa" w:w="100"/>
            </w:tcMar>
          </w:tcPr>
          <w:p>
            <w:pPr>
              <w:spacing w:line="240"/>
            </w:pPr>
            <w:r>
              <w:t xml:space="preserve">Register for travel reimbursement program</w:t>
            </w:r>
          </w:p>
        </w:tc>
        <w:tc>
          <w:tcPr>
            <w:tcW w:type="dxa" w:w="1560"/>
            <w:shd w:fill="E8E8E8" w:val="clear"/>
            <w:tcMar>
              <w:top w:type="dxa" w:w="100"/>
              <w:left w:type="dxa" w:w="100"/>
              <w:bottom w:type="dxa" w:w="100"/>
              <w:right w:type="dxa" w:w="100"/>
            </w:tcMar>
          </w:tcPr>
          <w:p>
            <w:pPr>
              <w:spacing w:line="240"/>
            </w:pPr>
            <w:r>
              <w:t xml:space="preserve">☐</w:t>
            </w:r>
          </w:p>
        </w:tc>
      </w:tr>
      <w:tr>
        <w:tc>
          <w:tcPr>
            <w:tcW w:type="dxa" w:w="7800"/>
            <w:tcMar>
              <w:top w:type="dxa" w:w="100"/>
              <w:left w:type="dxa" w:w="100"/>
              <w:bottom w:type="dxa" w:w="100"/>
              <w:right w:type="dxa" w:w="100"/>
            </w:tcMar>
          </w:tcPr>
          <w:p>
            <w:pPr>
              <w:spacing w:line="240"/>
            </w:pPr>
            <w:r>
              <w:t xml:space="preserve">Review annual enrollment renewal requirements</w:t>
            </w:r>
          </w:p>
        </w:tc>
        <w:tc>
          <w:tcPr>
            <w:tcW w:type="dxa" w:w="1560"/>
            <w:tcMar>
              <w:top w:type="dxa" w:w="100"/>
              <w:left w:type="dxa" w:w="100"/>
              <w:bottom w:type="dxa" w:w="100"/>
              <w:right w:type="dxa" w:w="100"/>
            </w:tcMar>
          </w:tcPr>
          <w:p>
            <w:pPr>
              <w:spacing w:line="240"/>
            </w:pPr>
            <w:r>
              <w:t xml:space="preserve">☐</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2026-04-13T08:19:14.975Z</dcterms:created>
  <dcterms:modified xsi:type="dcterms:W3CDTF">2026-04-13T08:19:14.976Z</dcterms:modified>
</cp:coreProperties>
</file>

<file path=docProps/custom.xml><?xml version="1.0" encoding="utf-8"?>
<Properties xmlns="http://schemas.openxmlformats.org/officeDocument/2006/custom-properties" xmlns:vt="http://schemas.openxmlformats.org/officeDocument/2006/docPropsVTypes"/>
</file>