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720"/>
        <w:jc w:val="left"/>
      </w:pPr>
      <w:r>
        <w:rPr>
          <w:rFonts w:ascii="Arial" w:cs="Arial" w:eastAsia="Arial" w:hAnsi="Arial"/>
          <w:b w:val="false"/>
          <w:bCs w:val="false"/>
          <w:color w:val="000000"/>
          <w:sz w:val="24"/>
          <w:szCs w:val="24"/>
        </w:rPr>
        <w:t xml:space="preserve"/>
      </w:r>
    </w:p>
    <w:p>
      <w:pPr>
        <w:spacing w:line="720"/>
        <w:jc w:val="left"/>
      </w:pPr>
      <w:r>
        <w:rPr>
          <w:rFonts w:ascii="Arial" w:cs="Arial" w:eastAsia="Arial" w:hAnsi="Arial"/>
          <w:b w:val="false"/>
          <w:bCs w:val="false"/>
          <w:color w:val="000000"/>
          <w:sz w:val="24"/>
          <w:szCs w:val="24"/>
        </w:rPr>
        <w:t xml:space="preserve"/>
      </w:r>
    </w:p>
    <w:p>
      <w:pPr>
        <w:spacing w:line="720"/>
        <w:jc w:val="left"/>
      </w:pPr>
      <w:r>
        <w:rPr>
          <w:rFonts w:ascii="Arial" w:cs="Arial" w:eastAsia="Arial" w:hAnsi="Arial"/>
          <w:b w:val="false"/>
          <w:bCs w:val="false"/>
          <w:color w:val="000000"/>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shd w:fill="0F3460" w:val="clear"/>
            <w:tcMar>
              <w:top w:type="dxa" w:w="300"/>
              <w:left w:type="dxa" w:w="200"/>
              <w:bottom w:type="dxa" w:w="300"/>
              <w:right w:type="dxa" w:w="200"/>
            </w:tcMar>
          </w:tcPr>
          <w:p>
            <w:pPr>
              <w:spacing w:line="480"/>
              <w:jc w:val="center"/>
            </w:pPr>
            <w:r>
              <w:rPr>
                <w:rFonts w:ascii="Arial" w:cs="Arial" w:eastAsia="Arial" w:hAnsi="Arial"/>
                <w:b/>
                <w:bCs/>
                <w:color w:val="FFFFFF"/>
                <w:sz w:val="32"/>
                <w:szCs w:val="32"/>
              </w:rPr>
              <w:t xml:space="preserve">VA Healthcare Access Guide</w:t>
            </w:r>
          </w:p>
        </w:tc>
      </w:tr>
    </w:tbl>
    <w:p>
      <w:pPr>
        <w:spacing w:line="360"/>
        <w:jc w:val="left"/>
      </w:pPr>
      <w:r>
        <w:rPr>
          <w:rFonts w:ascii="Arial" w:cs="Arial" w:eastAsia="Arial" w:hAnsi="Arial"/>
          <w:b w:val="false"/>
          <w:bCs w:val="false"/>
          <w:color w:val="000000"/>
          <w:sz w:val="24"/>
          <w:szCs w:val="24"/>
        </w:rPr>
        <w:t xml:space="preserve"/>
      </w:r>
    </w:p>
    <w:p>
      <w:pPr>
        <w:spacing w:line="480"/>
        <w:jc w:val="center"/>
      </w:pPr>
      <w:r>
        <w:rPr>
          <w:rFonts w:ascii="Arial" w:cs="Arial" w:eastAsia="Arial" w:hAnsi="Arial"/>
          <w:b/>
          <w:bCs/>
          <w:color w:val="1A1A2E"/>
          <w:sz w:val="28"/>
          <w:szCs w:val="28"/>
        </w:rPr>
        <w:t xml:space="preserve">CHAMPVA Family Coverage Guide</w:t>
      </w:r>
    </w:p>
    <w:p>
      <w:pPr>
        <w:spacing w:line="1440"/>
        <w:jc w:val="left"/>
      </w:pPr>
      <w:r>
        <w:rPr>
          <w:rFonts w:ascii="Arial" w:cs="Arial" w:eastAsia="Arial" w:hAnsi="Arial"/>
          <w:b w:val="false"/>
          <w:bCs w:val="false"/>
          <w:color w:val="000000"/>
          <w:sz w:val="24"/>
          <w:szCs w:val="24"/>
        </w:rPr>
        <w:t xml:space="preserve"/>
      </w:r>
    </w:p>
    <w:p>
      <w:pPr>
        <w:spacing w:line="240"/>
        <w:jc w:val="center"/>
      </w:pPr>
      <w:r>
        <w:rPr>
          <w:rFonts w:ascii="Arial" w:cs="Arial" w:eastAsia="Arial" w:hAnsi="Arial"/>
          <w:b w:val="false"/>
          <w:bCs w:val="false"/>
          <w:color w:val="1A1A2E"/>
          <w:sz w:val="24"/>
          <w:szCs w:val="24"/>
        </w:rPr>
        <w:t xml:space="preserve">FWD Assist HQ</w:t>
      </w:r>
    </w:p>
    <w:r>
      <w:br w:type="page"/>
    </w:r>
    <w:p>
      <w:pPr>
        <w:spacing w:after="240" w:before="240" w:line="480"/>
        <w:jc w:val="left"/>
      </w:pPr>
      <w:r>
        <w:rPr>
          <w:rFonts w:ascii="Arial" w:cs="Arial" w:eastAsia="Arial" w:hAnsi="Arial"/>
          <w:b/>
          <w:bCs/>
          <w:color w:val="0F3460"/>
          <w:sz w:val="32"/>
          <w:szCs w:val="32"/>
        </w:rPr>
        <w:t xml:space="preserve">What is CHAMPVA?</w:t>
      </w:r>
    </w:p>
    <w:p>
      <w:pPr>
        <w:spacing w:after="120" w:line="360"/>
        <w:jc w:val="left"/>
      </w:pPr>
      <w:r>
        <w:rPr>
          <w:rFonts w:ascii="Arial" w:cs="Arial" w:eastAsia="Arial" w:hAnsi="Arial"/>
          <w:b w:val="false"/>
          <w:bCs w:val="false"/>
          <w:color w:val="000000"/>
          <w:sz w:val="24"/>
          <w:szCs w:val="24"/>
        </w:rPr>
        <w:t xml:space="preserve">CHAMPVA (Civilian Health and Medical Program of the Department of Veterans Affairs) is a healthcare coverage program for eligible dependents of veterans. CHAMPVA is NOT the same as VA healthcare. While VA healthcare is for eligible veterans, CHAMPVA provides medical benefits to eligible spouses and children of veterans who meet specific criteria.</w:t>
      </w:r>
    </w:p>
    <w:r>
      <w:br w:type="page"/>
    </w:r>
    <w:p>
      <w:pPr>
        <w:spacing w:after="240" w:before="240" w:line="480"/>
        <w:jc w:val="left"/>
      </w:pPr>
      <w:r>
        <w:rPr>
          <w:rFonts w:ascii="Arial" w:cs="Arial" w:eastAsia="Arial" w:hAnsi="Arial"/>
          <w:b/>
          <w:bCs/>
          <w:color w:val="0F3460"/>
          <w:sz w:val="32"/>
          <w:szCs w:val="32"/>
        </w:rPr>
        <w:t xml:space="preserve">CHAMPVA Eligibility Requirements</w:t>
      </w:r>
    </w:p>
    <w:p>
      <w:pPr>
        <w:spacing w:after="120" w:before="200" w:line="420"/>
        <w:jc w:val="left"/>
      </w:pPr>
      <w:r>
        <w:rPr>
          <w:rFonts w:ascii="Arial" w:cs="Arial" w:eastAsia="Arial" w:hAnsi="Arial"/>
          <w:b/>
          <w:bCs/>
          <w:color w:val="1A1A2E"/>
          <w:sz w:val="28"/>
          <w:szCs w:val="28"/>
        </w:rPr>
        <w:t xml:space="preserve">Who May Be Eligible</w:t>
      </w:r>
    </w:p>
    <w:p>
      <w:pPr>
        <w:pStyle w:val="List Bullet"/>
        <w:spacing w:after="80" w:line="360"/>
      </w:pPr>
      <w:r>
        <w:rPr>
          <w:rFonts w:ascii="Arial" w:cs="Arial" w:eastAsia="Arial" w:hAnsi="Arial"/>
          <w:sz w:val="24"/>
          <w:szCs w:val="24"/>
        </w:rPr>
        <w:t xml:space="preserve">Veteran rated 100% Permanent and Total (P&amp;T) — spouse and children are eligible</w:t>
      </w:r>
    </w:p>
    <w:p>
      <w:pPr>
        <w:pStyle w:val="List Bullet"/>
        <w:spacing w:after="80" w:line="360"/>
      </w:pPr>
      <w:r>
        <w:rPr>
          <w:rFonts w:ascii="Arial" w:cs="Arial" w:eastAsia="Arial" w:hAnsi="Arial"/>
          <w:sz w:val="24"/>
          <w:szCs w:val="24"/>
        </w:rPr>
        <w:t xml:space="preserve">Veteran died from service-connected disability — surviving spouse and children are eligible</w:t>
      </w:r>
    </w:p>
    <w:p>
      <w:pPr>
        <w:pStyle w:val="List Bullet"/>
        <w:spacing w:after="80" w:line="360"/>
      </w:pPr>
      <w:r>
        <w:rPr>
          <w:rFonts w:ascii="Arial" w:cs="Arial" w:eastAsia="Arial" w:hAnsi="Arial"/>
          <w:sz w:val="24"/>
          <w:szCs w:val="24"/>
        </w:rPr>
        <w:t xml:space="preserve">Veteran died on active duty — surviving dependents are eligible</w:t>
      </w:r>
    </w:p>
    <w:p>
      <w:pPr>
        <w:pStyle w:val="List Bullet"/>
        <w:spacing w:after="80" w:line="360"/>
      </w:pPr>
      <w:r>
        <w:rPr>
          <w:rFonts w:ascii="Arial" w:cs="Arial" w:eastAsia="Arial" w:hAnsi="Arial"/>
          <w:sz w:val="24"/>
          <w:szCs w:val="24"/>
        </w:rPr>
        <w:t xml:space="preserve">Veteran rated TDIU (Total Disability Individual Unemployability) — dependents may be eligible</w:t>
      </w:r>
    </w:p>
    <w:p>
      <w:pPr>
        <w:spacing w:after="120" w:before="200" w:line="420"/>
        <w:jc w:val="left"/>
      </w:pPr>
      <w:r>
        <w:rPr>
          <w:rFonts w:ascii="Arial" w:cs="Arial" w:eastAsia="Arial" w:hAnsi="Arial"/>
          <w:b/>
          <w:bCs/>
          <w:color w:val="1A1A2E"/>
          <w:sz w:val="28"/>
          <w:szCs w:val="28"/>
        </w:rPr>
        <w:t xml:space="preserve">Child Age Limits</w:t>
      </w:r>
    </w:p>
    <w:p>
      <w:pPr>
        <w:pStyle w:val="List Bullet"/>
        <w:spacing w:after="80" w:line="360"/>
      </w:pPr>
      <w:r>
        <w:rPr>
          <w:rFonts w:ascii="Arial" w:cs="Arial" w:eastAsia="Arial" w:hAnsi="Arial"/>
          <w:sz w:val="24"/>
          <w:szCs w:val="24"/>
        </w:rPr>
        <w:t xml:space="preserve">Birth to age 18 (automatically eligible)</w:t>
      </w:r>
    </w:p>
    <w:p>
      <w:pPr>
        <w:pStyle w:val="List Bullet"/>
        <w:spacing w:after="80" w:line="360"/>
      </w:pPr>
      <w:r>
        <w:rPr>
          <w:rFonts w:ascii="Arial" w:cs="Arial" w:eastAsia="Arial" w:hAnsi="Arial"/>
          <w:sz w:val="24"/>
          <w:szCs w:val="24"/>
        </w:rPr>
        <w:t xml:space="preserve">Ages 18-23 if enrolled full-time in an approved educational institution</w:t>
      </w:r>
    </w:p>
    <w:p>
      <w:pPr>
        <w:spacing w:after="120" w:before="200" w:line="420"/>
        <w:jc w:val="left"/>
      </w:pPr>
      <w:r>
        <w:rPr>
          <w:rFonts w:ascii="Arial" w:cs="Arial" w:eastAsia="Arial" w:hAnsi="Arial"/>
          <w:b/>
          <w:bCs/>
          <w:color w:val="1A1A2E"/>
          <w:sz w:val="28"/>
          <w:szCs w:val="28"/>
        </w:rPr>
        <w:t xml:space="preserve">Spouse Eligibility</w:t>
      </w:r>
    </w:p>
    <w:p>
      <w:pPr>
        <w:pStyle w:val="List Bullet"/>
        <w:spacing w:after="80" w:line="360"/>
      </w:pPr>
      <w:r>
        <w:rPr>
          <w:rFonts w:ascii="Arial" w:cs="Arial" w:eastAsia="Arial" w:hAnsi="Arial"/>
          <w:sz w:val="24"/>
          <w:szCs w:val="24"/>
        </w:rPr>
        <w:t xml:space="preserve">Legally married spouse (same-sex marriage recognized)</w:t>
      </w:r>
    </w:p>
    <w:p>
      <w:pPr>
        <w:pStyle w:val="List Bullet"/>
        <w:spacing w:after="80" w:line="360"/>
      </w:pPr>
      <w:r>
        <w:rPr>
          <w:rFonts w:ascii="Arial" w:cs="Arial" w:eastAsia="Arial" w:hAnsi="Arial"/>
          <w:sz w:val="24"/>
          <w:szCs w:val="24"/>
        </w:rPr>
        <w:t xml:space="preserve">NOT eligible: ex-spouses after divorce</w:t>
      </w:r>
    </w:p>
    <w:p>
      <w:pPr>
        <w:spacing w:after="120" w:before="200" w:line="420"/>
        <w:jc w:val="left"/>
      </w:pPr>
      <w:r>
        <w:rPr>
          <w:rFonts w:ascii="Arial" w:cs="Arial" w:eastAsia="Arial" w:hAnsi="Arial"/>
          <w:b/>
          <w:bCs/>
          <w:color w:val="1A1A2E"/>
          <w:sz w:val="28"/>
          <w:szCs w:val="28"/>
        </w:rPr>
        <w:t xml:space="preserve">Who is NOT Eligible</w:t>
      </w:r>
    </w:p>
    <w:p>
      <w:pPr>
        <w:pStyle w:val="List Bullet"/>
        <w:spacing w:after="80" w:line="360"/>
      </w:pPr>
      <w:r>
        <w:rPr>
          <w:rFonts w:ascii="Arial" w:cs="Arial" w:eastAsia="Arial" w:hAnsi="Arial"/>
          <w:sz w:val="24"/>
          <w:szCs w:val="24"/>
        </w:rPr>
        <w:t xml:space="preserve">Dependents with separate TRICARE eligibility</w:t>
      </w:r>
    </w:p>
    <w:p>
      <w:pPr>
        <w:pStyle w:val="List Bullet"/>
        <w:spacing w:after="80" w:line="360"/>
      </w:pPr>
      <w:r>
        <w:rPr>
          <w:rFonts w:ascii="Arial" w:cs="Arial" w:eastAsia="Arial" w:hAnsi="Arial"/>
          <w:sz w:val="24"/>
          <w:szCs w:val="24"/>
        </w:rPr>
        <w:t xml:space="preserve">Children over age 23 (unless continued student status with documentation)</w:t>
      </w:r>
    </w:p>
    <w:p>
      <w:pPr>
        <w:pStyle w:val="List Bullet"/>
        <w:spacing w:after="80" w:line="360"/>
      </w:pPr>
      <w:r>
        <w:rPr>
          <w:rFonts w:ascii="Arial" w:cs="Arial" w:eastAsia="Arial" w:hAnsi="Arial"/>
          <w:sz w:val="24"/>
          <w:szCs w:val="24"/>
        </w:rPr>
        <w:t xml:space="preserve">Ex-spouses</w:t>
      </w:r>
    </w:p>
    <w:r>
      <w:br w:type="page"/>
    </w:r>
    <w:p>
      <w:pPr>
        <w:spacing w:after="240" w:before="240" w:line="480"/>
        <w:jc w:val="left"/>
      </w:pPr>
      <w:r>
        <w:rPr>
          <w:rFonts w:ascii="Arial" w:cs="Arial" w:eastAsia="Arial" w:hAnsi="Arial"/>
          <w:b/>
          <w:bCs/>
          <w:color w:val="0F3460"/>
          <w:sz w:val="32"/>
          <w:szCs w:val="32"/>
        </w:rPr>
        <w:t xml:space="preserve">CHAMPVA Eligibility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600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Veteran's combined disability rating: ___</w:t>
            </w:r>
          </w:p>
        </w:tc>
        <w:tc>
          <w:tcPr>
            <w:tcW w:type="dxa" w:w="33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
            </w:r>
          </w:p>
        </w:tc>
      </w:tr>
      <w:tr>
        <w:tc>
          <w:tcPr>
            <w:tcW w:type="dxa" w:w="600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Veteran rated P&amp;T (Permanent &amp; Total)?</w:t>
            </w:r>
          </w:p>
        </w:tc>
        <w:tc>
          <w:tcPr>
            <w:tcW w:type="dxa" w:w="336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Yes ☐ | No ☐</w:t>
            </w:r>
          </w:p>
        </w:tc>
      </w:tr>
      <w:tr>
        <w:tc>
          <w:tcPr>
            <w:tcW w:type="dxa" w:w="600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Veteran deceased from SC disability?</w:t>
            </w:r>
          </w:p>
        </w:tc>
        <w:tc>
          <w:tcPr>
            <w:tcW w:type="dxa" w:w="33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Yes ☐ | No ☐</w:t>
            </w:r>
          </w:p>
        </w:tc>
      </w:tr>
      <w:tr>
        <w:tc>
          <w:tcPr>
            <w:tcW w:type="dxa" w:w="600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Veteran died on active duty?</w:t>
            </w:r>
          </w:p>
        </w:tc>
        <w:tc>
          <w:tcPr>
            <w:tcW w:type="dxa" w:w="336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Yes ☐ | No ☐</w:t>
            </w:r>
          </w:p>
        </w:tc>
      </w:tr>
      <w:tr>
        <w:tc>
          <w:tcPr>
            <w:tcW w:type="dxa" w:w="600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Veteran rated TDIU (unemployable)?</w:t>
            </w:r>
          </w:p>
        </w:tc>
        <w:tc>
          <w:tcPr>
            <w:tcW w:type="dxa" w:w="33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Yes ☐ | No ☐</w:t>
            </w:r>
          </w:p>
        </w:tc>
      </w:tr>
      <w:tr>
        <w:tc>
          <w:tcPr>
            <w:tcW w:type="dxa" w:w="600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Dependent's relationship to veteran: ___</w:t>
            </w:r>
          </w:p>
        </w:tc>
        <w:tc>
          <w:tcPr>
            <w:tcW w:type="dxa" w:w="336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
            </w:r>
          </w:p>
        </w:tc>
      </w:tr>
      <w:tr>
        <w:tc>
          <w:tcPr>
            <w:tcW w:type="dxa" w:w="600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Dependent's current age: ___</w:t>
            </w:r>
          </w:p>
        </w:tc>
        <w:tc>
          <w:tcPr>
            <w:tcW w:type="dxa" w:w="33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
            </w:r>
          </w:p>
        </w:tc>
      </w:tr>
      <w:tr>
        <w:tc>
          <w:tcPr>
            <w:tcW w:type="dxa" w:w="600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If age 18-23, full-time student?</w:t>
            </w:r>
          </w:p>
        </w:tc>
        <w:tc>
          <w:tcPr>
            <w:tcW w:type="dxa" w:w="336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Yes ☐ | No ☐</w:t>
            </w:r>
          </w:p>
        </w:tc>
      </w:tr>
      <w:tr>
        <w:tc>
          <w:tcPr>
            <w:tcW w:type="dxa" w:w="600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Does dependent have other insurance?</w:t>
            </w:r>
          </w:p>
        </w:tc>
        <w:tc>
          <w:tcPr>
            <w:tcW w:type="dxa" w:w="33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Yes ☐ | No ☐</w:t>
            </w:r>
          </w:p>
        </w:tc>
      </w:tr>
      <w:tr>
        <w:tc>
          <w:tcPr>
            <w:tcW w:type="dxa" w:w="600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If yes, list other insurance: ___</w:t>
            </w:r>
          </w:p>
        </w:tc>
        <w:tc>
          <w:tcPr>
            <w:tcW w:type="dxa" w:w="3360"/>
            <w:shd w:fill="FFFFFF"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
            </w:r>
          </w:p>
        </w:tc>
      </w:tr>
      <w:tr>
        <w:tc>
          <w:tcPr>
            <w:tcW w:type="dxa" w:w="600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Is dependent TRICARE eligible?</w:t>
            </w:r>
          </w:p>
        </w:tc>
        <w:tc>
          <w:tcPr>
            <w:tcW w:type="dxa" w:w="3360"/>
            <w:shd w:fill="F5F5F5" w:val="clear"/>
            <w:tcMar>
              <w:top w:type="dxa" w:w="80"/>
              <w:left w:type="dxa" w:w="80"/>
              <w:bottom w:type="dxa" w:w="80"/>
              <w:right w:type="dxa" w:w="80"/>
            </w:tcMar>
          </w:tcPr>
          <w:p>
            <w:pPr>
              <w:spacing w:after="120" w:line="360"/>
              <w:jc w:val="left"/>
            </w:pPr>
            <w:r>
              <w:rPr>
                <w:rFonts w:ascii="Arial" w:cs="Arial" w:eastAsia="Arial" w:hAnsi="Arial"/>
                <w:b w:val="false"/>
                <w:bCs w:val="false"/>
                <w:color w:val="000000"/>
                <w:sz w:val="22"/>
                <w:szCs w:val="22"/>
              </w:rPr>
              <w:t xml:space="preserve">Yes ☐ | No ☐</w:t>
            </w:r>
          </w:p>
        </w:tc>
      </w:tr>
    </w:tbl>
    <w:p>
      <w:pPr>
        <w:spacing w:after="80" w:before="240" w:line="240"/>
        <w:jc w:val="left"/>
      </w:pPr>
      <w:r>
        <w:rPr>
          <w:rFonts w:ascii="Arial" w:cs="Arial" w:eastAsia="Arial" w:hAnsi="Arial"/>
          <w:b/>
          <w:bCs/>
          <w:color w:val="000000"/>
          <w:sz w:val="24"/>
          <w:szCs w:val="24"/>
        </w:rPr>
        <w:t xml:space="preserve">Based on your answers, you appear to be:</w:t>
      </w:r>
    </w:p>
    <w:p>
      <w:pPr>
        <w:spacing w:after="240" w:line="240"/>
        <w:jc w:val="left"/>
      </w:pPr>
      <w:r>
        <w:rPr>
          <w:rFonts w:ascii="Arial" w:cs="Arial" w:eastAsia="Arial" w:hAnsi="Arial"/>
          <w:b/>
          <w:bCs/>
          <w:color w:val="000000"/>
          <w:sz w:val="24"/>
          <w:szCs w:val="24"/>
        </w:rPr>
        <w:t xml:space="preserve">☐ ELIGIBLE    ☐ NOT ELIGIBLE    ☐ NEED VERIFICATION</w:t>
      </w:r>
    </w:p>
    <w:r>
      <w:br w:type="page"/>
    </w:r>
    <w:p>
      <w:pPr>
        <w:spacing w:after="240" w:before="240" w:line="480"/>
        <w:jc w:val="left"/>
      </w:pPr>
      <w:r>
        <w:rPr>
          <w:rFonts w:ascii="Arial" w:cs="Arial" w:eastAsia="Arial" w:hAnsi="Arial"/>
          <w:b/>
          <w:bCs/>
          <w:color w:val="0F3460"/>
          <w:sz w:val="32"/>
          <w:szCs w:val="32"/>
        </w:rPr>
        <w:t xml:space="preserve">VA Form 10-7959 Application Walkthrough</w:t>
      </w:r>
    </w:p>
    <w:p>
      <w:pPr>
        <w:spacing w:after="120" w:line="360"/>
        <w:jc w:val="left"/>
      </w:pPr>
      <w:r>
        <w:rPr>
          <w:rFonts w:ascii="Arial" w:cs="Arial" w:eastAsia="Arial" w:hAnsi="Arial"/>
          <w:b w:val="false"/>
          <w:bCs w:val="false"/>
          <w:color w:val="000000"/>
          <w:sz w:val="24"/>
          <w:szCs w:val="24"/>
        </w:rPr>
        <w:t xml:space="preserve">The VA Form 10-7959 (CHAMPVA Application) is the official form to apply for CHAMPVA. Here is what to expect in each section:</w:t>
      </w:r>
    </w:p>
    <w:p>
      <w:pPr>
        <w:spacing w:after="120" w:before="200" w:line="420"/>
        <w:jc w:val="left"/>
      </w:pPr>
      <w:r>
        <w:rPr>
          <w:rFonts w:ascii="Arial" w:cs="Arial" w:eastAsia="Arial" w:hAnsi="Arial"/>
          <w:b/>
          <w:bCs/>
          <w:color w:val="1A1A2E"/>
          <w:sz w:val="28"/>
          <w:szCs w:val="28"/>
        </w:rPr>
        <w:t xml:space="preserve">Section 1: Veteran's Information</w:t>
      </w:r>
    </w:p>
    <w:p>
      <w:pPr>
        <w:pStyle w:val="List Bullet"/>
        <w:spacing w:after="80" w:line="360"/>
      </w:pPr>
      <w:r>
        <w:rPr>
          <w:rFonts w:ascii="Arial" w:cs="Arial" w:eastAsia="Arial" w:hAnsi="Arial"/>
          <w:sz w:val="24"/>
          <w:szCs w:val="24"/>
        </w:rPr>
        <w:t xml:space="preserve">Veteran's full name</w:t>
      </w:r>
    </w:p>
    <w:p>
      <w:pPr>
        <w:pStyle w:val="List Bullet"/>
        <w:spacing w:after="80" w:line="360"/>
      </w:pPr>
      <w:r>
        <w:rPr>
          <w:rFonts w:ascii="Arial" w:cs="Arial" w:eastAsia="Arial" w:hAnsi="Arial"/>
          <w:sz w:val="24"/>
          <w:szCs w:val="24"/>
        </w:rPr>
        <w:t xml:space="preserve">Social Security Number</w:t>
      </w:r>
    </w:p>
    <w:p>
      <w:pPr>
        <w:pStyle w:val="List Bullet"/>
        <w:spacing w:after="80" w:line="360"/>
      </w:pPr>
      <w:r>
        <w:rPr>
          <w:rFonts w:ascii="Arial" w:cs="Arial" w:eastAsia="Arial" w:hAnsi="Arial"/>
          <w:sz w:val="24"/>
          <w:szCs w:val="24"/>
        </w:rPr>
        <w:t xml:space="preserve">Date of birth</w:t>
      </w:r>
    </w:p>
    <w:p>
      <w:pPr>
        <w:pStyle w:val="List Bullet"/>
        <w:spacing w:after="80" w:line="360"/>
      </w:pPr>
      <w:r>
        <w:rPr>
          <w:rFonts w:ascii="Arial" w:cs="Arial" w:eastAsia="Arial" w:hAnsi="Arial"/>
          <w:sz w:val="24"/>
          <w:szCs w:val="24"/>
        </w:rPr>
        <w:t xml:space="preserve">VA file number</w:t>
      </w:r>
    </w:p>
    <w:p>
      <w:pPr>
        <w:pStyle w:val="List Bullet"/>
        <w:spacing w:after="80" w:line="360"/>
      </w:pPr>
      <w:r>
        <w:rPr>
          <w:rFonts w:ascii="Arial" w:cs="Arial" w:eastAsia="Arial" w:hAnsi="Arial"/>
          <w:sz w:val="24"/>
          <w:szCs w:val="24"/>
        </w:rPr>
        <w:t xml:space="preserve">Date of rating or date of death</w:t>
      </w:r>
    </w:p>
    <w:p>
      <w:pPr>
        <w:spacing w:after="120" w:before="200" w:line="420"/>
        <w:jc w:val="left"/>
      </w:pPr>
      <w:r>
        <w:rPr>
          <w:rFonts w:ascii="Arial" w:cs="Arial" w:eastAsia="Arial" w:hAnsi="Arial"/>
          <w:b/>
          <w:bCs/>
          <w:color w:val="1A1A2E"/>
          <w:sz w:val="28"/>
          <w:szCs w:val="28"/>
        </w:rPr>
        <w:t xml:space="preserve">Section 2: Applicant/Dependent Information</w:t>
      </w:r>
    </w:p>
    <w:p>
      <w:pPr>
        <w:pStyle w:val="List Bullet"/>
        <w:spacing w:after="80" w:line="360"/>
      </w:pPr>
      <w:r>
        <w:rPr>
          <w:rFonts w:ascii="Arial" w:cs="Arial" w:eastAsia="Arial" w:hAnsi="Arial"/>
          <w:sz w:val="24"/>
          <w:szCs w:val="24"/>
        </w:rPr>
        <w:t xml:space="preserve">Dependent's full name</w:t>
      </w:r>
    </w:p>
    <w:p>
      <w:pPr>
        <w:pStyle w:val="List Bullet"/>
        <w:spacing w:after="80" w:line="360"/>
      </w:pPr>
      <w:r>
        <w:rPr>
          <w:rFonts w:ascii="Arial" w:cs="Arial" w:eastAsia="Arial" w:hAnsi="Arial"/>
          <w:sz w:val="24"/>
          <w:szCs w:val="24"/>
        </w:rPr>
        <w:t xml:space="preserve">Date of birth</w:t>
      </w:r>
    </w:p>
    <w:p>
      <w:pPr>
        <w:pStyle w:val="List Bullet"/>
        <w:spacing w:after="80" w:line="360"/>
      </w:pPr>
      <w:r>
        <w:rPr>
          <w:rFonts w:ascii="Arial" w:cs="Arial" w:eastAsia="Arial" w:hAnsi="Arial"/>
          <w:sz w:val="24"/>
          <w:szCs w:val="24"/>
        </w:rPr>
        <w:t xml:space="preserve">Social Security Number</w:t>
      </w:r>
    </w:p>
    <w:p>
      <w:pPr>
        <w:pStyle w:val="List Bullet"/>
        <w:spacing w:after="80" w:line="360"/>
      </w:pPr>
      <w:r>
        <w:rPr>
          <w:rFonts w:ascii="Arial" w:cs="Arial" w:eastAsia="Arial" w:hAnsi="Arial"/>
          <w:sz w:val="24"/>
          <w:szCs w:val="24"/>
        </w:rPr>
        <w:t xml:space="preserve">Relationship to veteran</w:t>
      </w:r>
    </w:p>
    <w:p>
      <w:pPr>
        <w:pStyle w:val="List Bullet"/>
        <w:spacing w:after="80" w:line="360"/>
      </w:pPr>
      <w:r>
        <w:rPr>
          <w:rFonts w:ascii="Arial" w:cs="Arial" w:eastAsia="Arial" w:hAnsi="Arial"/>
          <w:sz w:val="24"/>
          <w:szCs w:val="24"/>
        </w:rPr>
        <w:t xml:space="preserve">Current address</w:t>
      </w:r>
    </w:p>
    <w:p>
      <w:pPr>
        <w:spacing w:after="120" w:before="200" w:line="420"/>
        <w:jc w:val="left"/>
      </w:pPr>
      <w:r>
        <w:rPr>
          <w:rFonts w:ascii="Arial" w:cs="Arial" w:eastAsia="Arial" w:hAnsi="Arial"/>
          <w:b/>
          <w:bCs/>
          <w:color w:val="1A1A2E"/>
          <w:sz w:val="28"/>
          <w:szCs w:val="28"/>
        </w:rPr>
        <w:t xml:space="preserve">Section 3: Other Health Insurance Information</w:t>
      </w:r>
    </w:p>
    <w:p>
      <w:pPr>
        <w:pStyle w:val="List Bullet"/>
        <w:spacing w:after="80" w:line="360"/>
      </w:pPr>
      <w:r>
        <w:rPr>
          <w:rFonts w:ascii="Arial" w:cs="Arial" w:eastAsia="Arial" w:hAnsi="Arial"/>
          <w:sz w:val="24"/>
          <w:szCs w:val="24"/>
        </w:rPr>
        <w:t xml:space="preserve">List all current health insurance</w:t>
      </w:r>
    </w:p>
    <w:p>
      <w:pPr>
        <w:pStyle w:val="List Bullet"/>
        <w:spacing w:after="80" w:line="360"/>
      </w:pPr>
      <w:r>
        <w:rPr>
          <w:rFonts w:ascii="Arial" w:cs="Arial" w:eastAsia="Arial" w:hAnsi="Arial"/>
          <w:sz w:val="24"/>
          <w:szCs w:val="24"/>
        </w:rPr>
        <w:t xml:space="preserve">Include Medicare, employer insurance, or other coverage</w:t>
      </w:r>
    </w:p>
    <w:p>
      <w:pPr>
        <w:spacing w:after="120" w:before="200" w:line="420"/>
        <w:jc w:val="left"/>
      </w:pPr>
      <w:r>
        <w:rPr>
          <w:rFonts w:ascii="Arial" w:cs="Arial" w:eastAsia="Arial" w:hAnsi="Arial"/>
          <w:b/>
          <w:bCs/>
          <w:color w:val="1A1A2E"/>
          <w:sz w:val="28"/>
          <w:szCs w:val="28"/>
        </w:rPr>
        <w:t xml:space="preserve">Section 4: Certification and Signature</w:t>
      </w:r>
    </w:p>
    <w:p>
      <w:pPr>
        <w:pStyle w:val="List Bullet"/>
        <w:spacing w:after="80" w:line="360"/>
      </w:pPr>
      <w:r>
        <w:rPr>
          <w:rFonts w:ascii="Arial" w:cs="Arial" w:eastAsia="Arial" w:hAnsi="Arial"/>
          <w:sz w:val="24"/>
          <w:szCs w:val="24"/>
        </w:rPr>
        <w:t xml:space="preserve">Sign and date the application</w:t>
      </w:r>
    </w:p>
    <w:p>
      <w:pPr>
        <w:spacing w:after="120" w:before="200" w:line="420"/>
        <w:jc w:val="left"/>
      </w:pPr>
      <w:r>
        <w:rPr>
          <w:rFonts w:ascii="Arial" w:cs="Arial" w:eastAsia="Arial" w:hAnsi="Arial"/>
          <w:b/>
          <w:bCs/>
          <w:color w:val="1A1A2E"/>
          <w:sz w:val="28"/>
          <w:szCs w:val="28"/>
        </w:rPr>
        <w:t xml:space="preserve">Common Mistakes to Avoid</w:t>
      </w:r>
    </w:p>
    <w:p>
      <w:pPr>
        <w:pStyle w:val="List Bullet"/>
        <w:spacing w:after="80" w:line="360"/>
      </w:pPr>
      <w:r>
        <w:rPr>
          <w:rFonts w:ascii="Arial" w:cs="Arial" w:eastAsia="Arial" w:hAnsi="Arial"/>
          <w:sz w:val="24"/>
          <w:szCs w:val="24"/>
        </w:rPr>
        <w:t xml:space="preserve">Missing marriage certificate (for spouse applicants)</w:t>
      </w:r>
    </w:p>
    <w:p>
      <w:pPr>
        <w:pStyle w:val="List Bullet"/>
        <w:spacing w:after="80" w:line="360"/>
      </w:pPr>
      <w:r>
        <w:rPr>
          <w:rFonts w:ascii="Arial" w:cs="Arial" w:eastAsia="Arial" w:hAnsi="Arial"/>
          <w:sz w:val="24"/>
          <w:szCs w:val="24"/>
        </w:rPr>
        <w:t xml:space="preserve">Missing birth certificates (for child applicants)</w:t>
      </w:r>
    </w:p>
    <w:p>
      <w:pPr>
        <w:pStyle w:val="List Bullet"/>
        <w:spacing w:after="80" w:line="360"/>
      </w:pPr>
      <w:r>
        <w:rPr>
          <w:rFonts w:ascii="Arial" w:cs="Arial" w:eastAsia="Arial" w:hAnsi="Arial"/>
          <w:sz w:val="24"/>
          <w:szCs w:val="24"/>
        </w:rPr>
        <w:t xml:space="preserve">Not listing all other insurance</w:t>
      </w:r>
    </w:p>
    <w:p>
      <w:pPr>
        <w:pStyle w:val="List Bullet"/>
        <w:spacing w:after="80" w:line="360"/>
      </w:pPr>
      <w:r>
        <w:rPr>
          <w:rFonts w:ascii="Arial" w:cs="Arial" w:eastAsia="Arial" w:hAnsi="Arial"/>
          <w:sz w:val="24"/>
          <w:szCs w:val="24"/>
        </w:rPr>
        <w:t xml:space="preserve">Using an outdated form version</w:t>
      </w:r>
    </w:p>
    <w:p>
      <w:pPr>
        <w:pStyle w:val="List Bullet"/>
        <w:spacing w:after="80" w:line="360"/>
      </w:pPr>
      <w:r>
        <w:rPr>
          <w:rFonts w:ascii="Arial" w:cs="Arial" w:eastAsia="Arial" w:hAnsi="Arial"/>
          <w:sz w:val="24"/>
          <w:szCs w:val="24"/>
        </w:rPr>
        <w:t xml:space="preserve">Not signing and dating the application</w:t>
      </w:r>
    </w:p>
    <w:r>
      <w:br w:type="page"/>
    </w:r>
    <w:p>
      <w:pPr>
        <w:spacing w:after="240" w:before="240" w:line="480"/>
        <w:jc w:val="left"/>
      </w:pPr>
      <w:r>
        <w:rPr>
          <w:rFonts w:ascii="Arial" w:cs="Arial" w:eastAsia="Arial" w:hAnsi="Arial"/>
          <w:b/>
          <w:bCs/>
          <w:color w:val="0F3460"/>
          <w:sz w:val="32"/>
          <w:szCs w:val="32"/>
        </w:rPr>
        <w:t xml:space="preserve">Required Documentation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680"/>
            <w:shd w:fill="0F3460" w:val="clear"/>
            <w:tcMar>
              <w:top w:type="dxa" w:w="100"/>
              <w:left w:type="dxa" w:w="100"/>
              <w:bottom w:type="dxa" w:w="100"/>
              <w:right w:type="dxa" w:w="100"/>
            </w:tcMar>
          </w:tcPr>
          <w:p>
            <w:pPr>
              <w:spacing w:after="120" w:line="360"/>
              <w:jc w:val="left"/>
            </w:pPr>
            <w:r>
              <w:rPr>
                <w:rFonts w:ascii="Arial" w:cs="Arial" w:eastAsia="Arial" w:hAnsi="Arial"/>
                <w:b/>
                <w:bCs/>
                <w:color w:val="FFFFFF"/>
                <w:sz w:val="24"/>
                <w:szCs w:val="24"/>
              </w:rPr>
              <w:t xml:space="preserve">Document</w:t>
            </w:r>
          </w:p>
        </w:tc>
        <w:tc>
          <w:tcPr>
            <w:tcW w:type="dxa" w:w="4680"/>
            <w:shd w:fill="0F3460" w:val="clear"/>
            <w:tcMar>
              <w:top w:type="dxa" w:w="100"/>
              <w:left w:type="dxa" w:w="100"/>
              <w:bottom w:type="dxa" w:w="100"/>
              <w:right w:type="dxa" w:w="100"/>
            </w:tcMar>
          </w:tcPr>
          <w:p>
            <w:pPr>
              <w:spacing w:after="120" w:line="360"/>
              <w:jc w:val="left"/>
            </w:pPr>
            <w:r>
              <w:rPr>
                <w:rFonts w:ascii="Arial" w:cs="Arial" w:eastAsia="Arial" w:hAnsi="Arial"/>
                <w:b/>
                <w:bCs/>
                <w:color w:val="FFFFFF"/>
                <w:sz w:val="24"/>
                <w:szCs w:val="24"/>
              </w:rPr>
              <w:t xml:space="preserve">Status</w:t>
            </w:r>
          </w:p>
        </w:tc>
      </w:tr>
      <w:tr>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VA rating decision letter (showing 100% P&amp;T or TDIU)</w:t>
            </w:r>
          </w:p>
        </w:tc>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Have ☐ | Need ☐ | Submitted ☐</w:t>
            </w:r>
          </w:p>
        </w:tc>
      </w:tr>
      <w:tr>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Marriage certificate (for spouse)</w:t>
            </w:r>
          </w:p>
        </w:tc>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Have ☐ | Need ☐ | Submitted ☐</w:t>
            </w:r>
          </w:p>
        </w:tc>
      </w:tr>
      <w:tr>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Birth certificate (for each child)</w:t>
            </w:r>
          </w:p>
        </w:tc>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Have ☐ | Need ☐ | Submitted ☐</w:t>
            </w:r>
          </w:p>
        </w:tc>
      </w:tr>
      <w:tr>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Adoption decree (if applicable)</w:t>
            </w:r>
          </w:p>
        </w:tc>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Have ☐ | Need ☐ | Submitted ☐</w:t>
            </w:r>
          </w:p>
        </w:tc>
      </w:tr>
      <w:tr>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Death certificate (if veteran deceased)</w:t>
            </w:r>
          </w:p>
        </w:tc>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Have ☐ | Need ☐ | Submitted ☐</w:t>
            </w:r>
          </w:p>
        </w:tc>
      </w:tr>
      <w:tr>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DD-214 (if active duty death)</w:t>
            </w:r>
          </w:p>
        </w:tc>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Have ☐ | Need ☐ | Submitted ☐</w:t>
            </w:r>
          </w:p>
        </w:tc>
      </w:tr>
      <w:tr>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Proof of full-time student status (if child 18-23)</w:t>
            </w:r>
          </w:p>
        </w:tc>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Have ☐ | Need ☐ | Submitted ☐</w:t>
            </w:r>
          </w:p>
        </w:tc>
      </w:tr>
      <w:tr>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Other health insurance cards (copies)</w:t>
            </w:r>
          </w:p>
        </w:tc>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Have ☐ | Need ☐ | Submitted ☐</w:t>
            </w:r>
          </w:p>
        </w:tc>
      </w:tr>
    </w:tbl>
    <w:r>
      <w:br w:type="page"/>
    </w:r>
    <w:p>
      <w:pPr>
        <w:spacing w:after="240" w:before="240" w:line="480"/>
        <w:jc w:val="left"/>
      </w:pPr>
      <w:r>
        <w:rPr>
          <w:rFonts w:ascii="Arial" w:cs="Arial" w:eastAsia="Arial" w:hAnsi="Arial"/>
          <w:b/>
          <w:bCs/>
          <w:color w:val="0F3460"/>
          <w:sz w:val="32"/>
          <w:szCs w:val="32"/>
        </w:rPr>
        <w:t xml:space="preserve">CHAMPVA Coverage Summary</w:t>
      </w:r>
    </w:p>
    <w:p>
      <w:pPr>
        <w:spacing w:after="120" w:before="200" w:line="420"/>
        <w:jc w:val="left"/>
      </w:pPr>
      <w:r>
        <w:rPr>
          <w:rFonts w:ascii="Arial" w:cs="Arial" w:eastAsia="Arial" w:hAnsi="Arial"/>
          <w:b/>
          <w:bCs/>
          <w:color w:val="1A1A2E"/>
          <w:sz w:val="28"/>
          <w:szCs w:val="28"/>
        </w:rPr>
        <w:t xml:space="preserve">What CHAMPVA Covers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680"/>
            <w:shd w:fill="0F3460" w:val="clear"/>
            <w:tcMar>
              <w:top w:type="dxa" w:w="100"/>
              <w:left w:type="dxa" w:w="100"/>
              <w:bottom w:type="dxa" w:w="100"/>
              <w:right w:type="dxa" w:w="100"/>
            </w:tcMar>
          </w:tcPr>
          <w:p>
            <w:pPr>
              <w:spacing w:after="120" w:line="360"/>
              <w:jc w:val="left"/>
            </w:pPr>
            <w:r>
              <w:rPr>
                <w:rFonts w:ascii="Arial" w:cs="Arial" w:eastAsia="Arial" w:hAnsi="Arial"/>
                <w:b/>
                <w:bCs/>
                <w:color w:val="FFFFFF"/>
                <w:sz w:val="24"/>
                <w:szCs w:val="24"/>
              </w:rPr>
              <w:t xml:space="preserve">Service</w:t>
            </w:r>
          </w:p>
        </w:tc>
        <w:tc>
          <w:tcPr>
            <w:tcW w:type="dxa" w:w="4680"/>
            <w:shd w:fill="0F3460" w:val="clear"/>
            <w:tcMar>
              <w:top w:type="dxa" w:w="100"/>
              <w:left w:type="dxa" w:w="100"/>
              <w:bottom w:type="dxa" w:w="100"/>
              <w:right w:type="dxa" w:w="100"/>
            </w:tcMar>
          </w:tcPr>
          <w:p>
            <w:pPr>
              <w:spacing w:after="120" w:line="360"/>
              <w:jc w:val="left"/>
            </w:pPr>
            <w:r>
              <w:rPr>
                <w:rFonts w:ascii="Arial" w:cs="Arial" w:eastAsia="Arial" w:hAnsi="Arial"/>
                <w:b/>
                <w:bCs/>
                <w:color w:val="FFFFFF"/>
                <w:sz w:val="24"/>
                <w:szCs w:val="24"/>
              </w:rPr>
              <w:t xml:space="preserve">Covered</w:t>
            </w:r>
          </w:p>
        </w:tc>
      </w:tr>
      <w:tr>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Inpatient hospital care</w:t>
            </w:r>
          </w:p>
        </w:tc>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Yes</w:t>
            </w:r>
          </w:p>
        </w:tc>
      </w:tr>
      <w:tr>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Outpatient services</w:t>
            </w:r>
          </w:p>
        </w:tc>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Yes</w:t>
            </w:r>
          </w:p>
        </w:tc>
      </w:tr>
      <w:tr>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Emergency care</w:t>
            </w:r>
          </w:p>
        </w:tc>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Yes</w:t>
            </w:r>
          </w:p>
        </w:tc>
      </w:tr>
      <w:tr>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Mental health services</w:t>
            </w:r>
          </w:p>
        </w:tc>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Yes</w:t>
            </w:r>
          </w:p>
        </w:tc>
      </w:tr>
      <w:tr>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Prescription medications</w:t>
            </w:r>
          </w:p>
        </w:tc>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Yes</w:t>
            </w:r>
          </w:p>
        </w:tc>
      </w:tr>
      <w:tr>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Dental services (limited)</w:t>
            </w:r>
          </w:p>
        </w:tc>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Yes</w:t>
            </w:r>
          </w:p>
        </w:tc>
      </w:tr>
      <w:tr>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Vision services</w:t>
            </w:r>
          </w:p>
        </w:tc>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Yes</w:t>
            </w:r>
          </w:p>
        </w:tc>
      </w:tr>
      <w:tr>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Durable medical equipment</w:t>
            </w:r>
          </w:p>
        </w:tc>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Yes</w:t>
            </w:r>
          </w:p>
        </w:tc>
      </w:tr>
      <w:tr>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Ambulance services</w:t>
            </w:r>
          </w:p>
        </w:tc>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Yes</w:t>
            </w:r>
          </w:p>
        </w:tc>
      </w:tr>
      <w:tr>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Maternity and newborn care</w:t>
            </w:r>
          </w:p>
        </w:tc>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Yes</w:t>
            </w:r>
          </w:p>
        </w:tc>
      </w:tr>
    </w:tbl>
    <w:p>
      <w:pPr>
        <w:spacing w:after="120" w:line="360"/>
        <w:jc w:val="left"/>
      </w:pPr>
      <w:r>
        <w:rPr>
          <w:rFonts w:ascii="Arial" w:cs="Arial" w:eastAsia="Arial" w:hAnsi="Arial"/>
          <w:b w:val="false"/>
          <w:bCs w:val="false"/>
          <w:color w:val="000000"/>
          <w:sz w:val="24"/>
          <w:szCs w:val="24"/>
        </w:rPr>
        <w:t xml:space="preserve"/>
      </w:r>
    </w:p>
    <w:p>
      <w:pPr>
        <w:spacing w:after="120" w:before="200" w:line="420"/>
        <w:jc w:val="left"/>
      </w:pPr>
      <w:r>
        <w:rPr>
          <w:rFonts w:ascii="Arial" w:cs="Arial" w:eastAsia="Arial" w:hAnsi="Arial"/>
          <w:b/>
          <w:bCs/>
          <w:color w:val="1A1A2E"/>
          <w:sz w:val="28"/>
          <w:szCs w:val="28"/>
        </w:rPr>
        <w:t xml:space="preserve">CHAMPVA Cost-Sharing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680"/>
            <w:shd w:fill="0F3460" w:val="clear"/>
            <w:tcMar>
              <w:top w:type="dxa" w:w="100"/>
              <w:left w:type="dxa" w:w="100"/>
              <w:bottom w:type="dxa" w:w="100"/>
              <w:right w:type="dxa" w:w="100"/>
            </w:tcMar>
          </w:tcPr>
          <w:p>
            <w:pPr>
              <w:spacing w:after="120" w:line="360"/>
              <w:jc w:val="left"/>
            </w:pPr>
            <w:r>
              <w:rPr>
                <w:rFonts w:ascii="Arial" w:cs="Arial" w:eastAsia="Arial" w:hAnsi="Arial"/>
                <w:b/>
                <w:bCs/>
                <w:color w:val="FFFFFF"/>
                <w:sz w:val="24"/>
                <w:szCs w:val="24"/>
              </w:rPr>
              <w:t xml:space="preserve">Cost Element</w:t>
            </w:r>
          </w:p>
        </w:tc>
        <w:tc>
          <w:tcPr>
            <w:tcW w:type="dxa" w:w="4680"/>
            <w:shd w:fill="0F3460" w:val="clear"/>
            <w:tcMar>
              <w:top w:type="dxa" w:w="100"/>
              <w:left w:type="dxa" w:w="100"/>
              <w:bottom w:type="dxa" w:w="100"/>
              <w:right w:type="dxa" w:w="100"/>
            </w:tcMar>
          </w:tcPr>
          <w:p>
            <w:pPr>
              <w:spacing w:after="120" w:line="360"/>
              <w:jc w:val="left"/>
            </w:pPr>
            <w:r>
              <w:rPr>
                <w:rFonts w:ascii="Arial" w:cs="Arial" w:eastAsia="Arial" w:hAnsi="Arial"/>
                <w:b/>
                <w:bCs/>
                <w:color w:val="FFFFFF"/>
                <w:sz w:val="24"/>
                <w:szCs w:val="24"/>
              </w:rPr>
              <w:t xml:space="preserve">Amount</w:t>
            </w:r>
          </w:p>
        </w:tc>
      </w:tr>
      <w:tr>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Annual deductible (individual)</w:t>
            </w:r>
          </w:p>
        </w:tc>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$50</w:t>
            </w:r>
          </w:p>
        </w:tc>
      </w:tr>
      <w:tr>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Annual deductible (family)</w:t>
            </w:r>
          </w:p>
        </w:tc>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$100</w:t>
            </w:r>
          </w:p>
        </w:tc>
      </w:tr>
      <w:tr>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Cost-share after deductible</w:t>
            </w:r>
          </w:p>
        </w:tc>
        <w:tc>
          <w:tcPr>
            <w:tcW w:type="dxa" w:w="4680"/>
            <w:shd w:fill="F5F5F5"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25% of allowed amount</w:t>
            </w:r>
          </w:p>
        </w:tc>
      </w:tr>
      <w:tr>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Annual catastrophic cap</w:t>
            </w:r>
          </w:p>
        </w:tc>
        <w:tc>
          <w:tcPr>
            <w:tcW w:type="dxa" w:w="4680"/>
            <w:shd w:fill="FFFFFF" w:val="clear"/>
            <w:tcMar>
              <w:top w:type="dxa" w:w="100"/>
              <w:left w:type="dxa" w:w="100"/>
              <w:bottom w:type="dxa" w:w="100"/>
              <w:right w:type="dxa" w:w="100"/>
            </w:tcMar>
          </w:tcPr>
          <w:p>
            <w:pPr>
              <w:spacing w:after="120" w:line="360"/>
              <w:jc w:val="left"/>
            </w:pPr>
            <w:r>
              <w:rPr>
                <w:rFonts w:ascii="Arial" w:cs="Arial" w:eastAsia="Arial" w:hAnsi="Arial"/>
                <w:b w:val="false"/>
                <w:bCs w:val="false"/>
                <w:color w:val="000000"/>
                <w:sz w:val="22"/>
                <w:szCs w:val="22"/>
              </w:rPr>
              <w:t xml:space="preserve">$3,000 per person</w:t>
            </w:r>
          </w:p>
        </w:tc>
      </w:tr>
    </w:tbl>
    <w:r>
      <w:br w:type="page"/>
    </w:r>
    <w:p>
      <w:pPr>
        <w:spacing w:after="240" w:before="240" w:line="480"/>
        <w:jc w:val="left"/>
      </w:pPr>
      <w:r>
        <w:rPr>
          <w:rFonts w:ascii="Arial" w:cs="Arial" w:eastAsia="Arial" w:hAnsi="Arial"/>
          <w:b/>
          <w:bCs/>
          <w:color w:val="0F3460"/>
          <w:sz w:val="32"/>
          <w:szCs w:val="32"/>
        </w:rPr>
        <w:t xml:space="preserve">Insurance Coordination Guide</w:t>
      </w:r>
    </w:p>
    <w:p>
      <w:pPr>
        <w:spacing w:after="120" w:before="200" w:line="420"/>
        <w:jc w:val="left"/>
      </w:pPr>
      <w:r>
        <w:rPr>
          <w:rFonts w:ascii="Arial" w:cs="Arial" w:eastAsia="Arial" w:hAnsi="Arial"/>
          <w:b/>
          <w:bCs/>
          <w:color w:val="1A1A2E"/>
          <w:sz w:val="28"/>
          <w:szCs w:val="28"/>
        </w:rPr>
        <w:t xml:space="preserve">If Dependent Has Other Insurance</w:t>
      </w:r>
    </w:p>
    <w:p>
      <w:pPr>
        <w:spacing w:after="120" w:line="360"/>
        <w:jc w:val="left"/>
      </w:pPr>
      <w:r>
        <w:rPr>
          <w:rFonts w:ascii="Arial" w:cs="Arial" w:eastAsia="Arial" w:hAnsi="Arial"/>
          <w:b w:val="false"/>
          <w:bCs w:val="false"/>
          <w:color w:val="000000"/>
          <w:sz w:val="24"/>
          <w:szCs w:val="24"/>
        </w:rPr>
        <w:t xml:space="preserve">When a CHAMPVA eligible dependent has other health insurance, coordination of benefits applies:</w:t>
      </w:r>
    </w:p>
    <w:p>
      <w:pPr>
        <w:pStyle w:val="List Bullet"/>
        <w:spacing w:after="80" w:line="360"/>
      </w:pPr>
      <w:r>
        <w:rPr>
          <w:rFonts w:ascii="Arial" w:cs="Arial" w:eastAsia="Arial" w:hAnsi="Arial"/>
          <w:sz w:val="24"/>
          <w:szCs w:val="24"/>
        </w:rPr>
        <w:t xml:space="preserve">The other insurance pays first (primary payer)</w:t>
      </w:r>
    </w:p>
    <w:p>
      <w:pPr>
        <w:pStyle w:val="List Bullet"/>
        <w:spacing w:after="80" w:line="360"/>
      </w:pPr>
      <w:r>
        <w:rPr>
          <w:rFonts w:ascii="Arial" w:cs="Arial" w:eastAsia="Arial" w:hAnsi="Arial"/>
          <w:sz w:val="24"/>
          <w:szCs w:val="24"/>
        </w:rPr>
        <w:t xml:space="preserve">CHAMPVA pays second (secondary payer)</w:t>
      </w:r>
    </w:p>
    <w:p>
      <w:pPr>
        <w:pStyle w:val="List Bullet"/>
        <w:spacing w:after="80" w:line="360"/>
      </w:pPr>
      <w:r>
        <w:rPr>
          <w:rFonts w:ascii="Arial" w:cs="Arial" w:eastAsia="Arial" w:hAnsi="Arial"/>
          <w:sz w:val="24"/>
          <w:szCs w:val="24"/>
        </w:rPr>
        <w:t xml:space="preserve">CHAMPVA pays its normal cost-share on the remaining amount</w:t>
      </w:r>
    </w:p>
    <w:p>
      <w:pPr>
        <w:spacing w:after="120" w:before="200" w:line="420"/>
        <w:jc w:val="left"/>
      </w:pPr>
      <w:r>
        <w:rPr>
          <w:rFonts w:ascii="Arial" w:cs="Arial" w:eastAsia="Arial" w:hAnsi="Arial"/>
          <w:b/>
          <w:bCs/>
          <w:color w:val="1A1A2E"/>
          <w:sz w:val="28"/>
          <w:szCs w:val="28"/>
        </w:rPr>
        <w:t xml:space="preserve">If Dependent Has Medicare</w:t>
      </w:r>
    </w:p>
    <w:p>
      <w:pPr>
        <w:spacing w:after="120" w:line="360"/>
        <w:jc w:val="left"/>
      </w:pPr>
      <w:r>
        <w:rPr>
          <w:rFonts w:ascii="Arial" w:cs="Arial" w:eastAsia="Arial" w:hAnsi="Arial"/>
          <w:b w:val="false"/>
          <w:bCs w:val="false"/>
          <w:color w:val="000000"/>
          <w:sz w:val="24"/>
          <w:szCs w:val="24"/>
        </w:rPr>
        <w:t xml:space="preserve">If a dependent is eligible for both Medicare and CHAMPVA:</w:t>
      </w:r>
    </w:p>
    <w:p>
      <w:pPr>
        <w:pStyle w:val="List Bullet"/>
        <w:spacing w:after="80" w:line="360"/>
      </w:pPr>
      <w:r>
        <w:rPr>
          <w:rFonts w:ascii="Arial" w:cs="Arial" w:eastAsia="Arial" w:hAnsi="Arial"/>
          <w:sz w:val="24"/>
          <w:szCs w:val="24"/>
        </w:rPr>
        <w:t xml:space="preserve">Medicare pays first</w:t>
      </w:r>
    </w:p>
    <w:p>
      <w:pPr>
        <w:pStyle w:val="List Bullet"/>
        <w:spacing w:after="80" w:line="360"/>
      </w:pPr>
      <w:r>
        <w:rPr>
          <w:rFonts w:ascii="Arial" w:cs="Arial" w:eastAsia="Arial" w:hAnsi="Arial"/>
          <w:sz w:val="24"/>
          <w:szCs w:val="24"/>
        </w:rPr>
        <w:t xml:space="preserve">CHAMPVA pays its normal cost-share on the remainder</w:t>
      </w:r>
    </w:p>
    <w:p>
      <w:pPr>
        <w:spacing w:after="120" w:before="200" w:line="420"/>
        <w:jc w:val="left"/>
      </w:pPr>
      <w:r>
        <w:rPr>
          <w:rFonts w:ascii="Arial" w:cs="Arial" w:eastAsia="Arial" w:hAnsi="Arial"/>
          <w:b/>
          <w:bCs/>
          <w:color w:val="1A1A2E"/>
          <w:sz w:val="28"/>
          <w:szCs w:val="28"/>
        </w:rPr>
        <w:t xml:space="preserve">If Dependent Has Employer Insurance</w:t>
      </w:r>
    </w:p>
    <w:p>
      <w:pPr>
        <w:spacing w:after="120" w:line="360"/>
        <w:jc w:val="left"/>
      </w:pPr>
      <w:r>
        <w:rPr>
          <w:rFonts w:ascii="Arial" w:cs="Arial" w:eastAsia="Arial" w:hAnsi="Arial"/>
          <w:b w:val="false"/>
          <w:bCs w:val="false"/>
          <w:color w:val="000000"/>
          <w:sz w:val="24"/>
          <w:szCs w:val="24"/>
        </w:rPr>
        <w:t xml:space="preserve">If a dependent has employer-sponsored health insurance:</w:t>
      </w:r>
    </w:p>
    <w:p>
      <w:pPr>
        <w:pStyle w:val="List Bullet"/>
        <w:spacing w:after="80" w:line="360"/>
      </w:pPr>
      <w:r>
        <w:rPr>
          <w:rFonts w:ascii="Arial" w:cs="Arial" w:eastAsia="Arial" w:hAnsi="Arial"/>
          <w:sz w:val="24"/>
          <w:szCs w:val="24"/>
        </w:rPr>
        <w:t xml:space="preserve">Employer insurance pays first</w:t>
      </w:r>
    </w:p>
    <w:p>
      <w:pPr>
        <w:pStyle w:val="List Bullet"/>
        <w:spacing w:after="80" w:line="360"/>
      </w:pPr>
      <w:r>
        <w:rPr>
          <w:rFonts w:ascii="Arial" w:cs="Arial" w:eastAsia="Arial" w:hAnsi="Arial"/>
          <w:sz w:val="24"/>
          <w:szCs w:val="24"/>
        </w:rPr>
        <w:t xml:space="preserve">CHAMPVA pays second</w:t>
      </w:r>
    </w:p>
    <w:p>
      <w:pPr>
        <w:spacing w:after="120" w:before="200" w:line="420"/>
        <w:jc w:val="left"/>
      </w:pPr>
      <w:r>
        <w:rPr>
          <w:rFonts w:ascii="Arial" w:cs="Arial" w:eastAsia="Arial" w:hAnsi="Arial"/>
          <w:b/>
          <w:bCs/>
          <w:color w:val="1A1A2E"/>
          <w:sz w:val="28"/>
          <w:szCs w:val="28"/>
        </w:rPr>
        <w:t xml:space="preserve">Notifying CHAMPVA of Insurance Changes</w:t>
      </w:r>
    </w:p>
    <w:p>
      <w:pPr>
        <w:spacing w:after="120" w:line="360"/>
        <w:jc w:val="left"/>
      </w:pPr>
      <w:r>
        <w:rPr>
          <w:rFonts w:ascii="Arial" w:cs="Arial" w:eastAsia="Arial" w:hAnsi="Arial"/>
          <w:b w:val="false"/>
          <w:bCs w:val="false"/>
          <w:color w:val="000000"/>
          <w:sz w:val="24"/>
          <w:szCs w:val="24"/>
        </w:rPr>
        <w:t xml:space="preserve">If a dependent obtains or loses other insurance, you must notify CHAMPVA within 30 days. Contact the CHAMPVA contractor with updated insurance information.</w:t>
      </w:r>
    </w:p>
    <w:r>
      <w:br w:type="page"/>
    </w:r>
    <w:p>
      <w:pPr>
        <w:spacing w:after="240" w:before="240" w:line="480"/>
        <w:jc w:val="left"/>
      </w:pPr>
      <w:r>
        <w:rPr>
          <w:rFonts w:ascii="Arial" w:cs="Arial" w:eastAsia="Arial" w:hAnsi="Arial"/>
          <w:b/>
          <w:bCs/>
          <w:color w:val="0F3460"/>
          <w:sz w:val="32"/>
          <w:szCs w:val="32"/>
        </w:rPr>
        <w:t xml:space="preserve">Family Status Change Notification Process</w:t>
      </w:r>
    </w:p>
    <w:p>
      <w:pPr>
        <w:spacing w:after="120" w:line="360"/>
        <w:jc w:val="left"/>
      </w:pPr>
      <w:r>
        <w:rPr>
          <w:rFonts w:ascii="Arial" w:cs="Arial" w:eastAsia="Arial" w:hAnsi="Arial"/>
          <w:b w:val="false"/>
          <w:bCs w:val="false"/>
          <w:color w:val="000000"/>
          <w:sz w:val="24"/>
          <w:szCs w:val="24"/>
        </w:rPr>
        <w:t xml:space="preserve">You must notify CHAMPVA within 30 days of any change in family status. These changes include:</w:t>
      </w:r>
    </w:p>
    <w:p>
      <w:pPr>
        <w:pStyle w:val="List Bullet"/>
        <w:spacing w:after="80" w:line="360"/>
      </w:pPr>
      <w:r>
        <w:rPr>
          <w:rFonts w:ascii="Arial" w:cs="Arial" w:eastAsia="Arial" w:hAnsi="Arial"/>
          <w:sz w:val="24"/>
          <w:szCs w:val="24"/>
        </w:rPr>
        <w:t xml:space="preserve">Marriage</w:t>
      </w:r>
    </w:p>
    <w:p>
      <w:pPr>
        <w:pStyle w:val="List Bullet"/>
        <w:spacing w:after="80" w:line="360"/>
      </w:pPr>
      <w:r>
        <w:rPr>
          <w:rFonts w:ascii="Arial" w:cs="Arial" w:eastAsia="Arial" w:hAnsi="Arial"/>
          <w:sz w:val="24"/>
          <w:szCs w:val="24"/>
        </w:rPr>
        <w:t xml:space="preserve">Divorce</w:t>
      </w:r>
    </w:p>
    <w:p>
      <w:pPr>
        <w:pStyle w:val="List Bullet"/>
        <w:spacing w:after="80" w:line="360"/>
      </w:pPr>
      <w:r>
        <w:rPr>
          <w:rFonts w:ascii="Arial" w:cs="Arial" w:eastAsia="Arial" w:hAnsi="Arial"/>
          <w:sz w:val="24"/>
          <w:szCs w:val="24"/>
        </w:rPr>
        <w:t xml:space="preserve">Birth of child</w:t>
      </w:r>
    </w:p>
    <w:p>
      <w:pPr>
        <w:pStyle w:val="List Bullet"/>
        <w:spacing w:after="80" w:line="360"/>
      </w:pPr>
      <w:r>
        <w:rPr>
          <w:rFonts w:ascii="Arial" w:cs="Arial" w:eastAsia="Arial" w:hAnsi="Arial"/>
          <w:sz w:val="24"/>
          <w:szCs w:val="24"/>
        </w:rPr>
        <w:t xml:space="preserve">Adoption of child</w:t>
      </w:r>
    </w:p>
    <w:p>
      <w:pPr>
        <w:pStyle w:val="List Bullet"/>
        <w:spacing w:after="80" w:line="360"/>
      </w:pPr>
      <w:r>
        <w:rPr>
          <w:rFonts w:ascii="Arial" w:cs="Arial" w:eastAsia="Arial" w:hAnsi="Arial"/>
          <w:sz w:val="24"/>
          <w:szCs w:val="24"/>
        </w:rPr>
        <w:t xml:space="preserve">Child turning 18 or 23</w:t>
      </w:r>
    </w:p>
    <w:p>
      <w:pPr>
        <w:pStyle w:val="List Bullet"/>
        <w:spacing w:after="80" w:line="360"/>
      </w:pPr>
      <w:r>
        <w:rPr>
          <w:rFonts w:ascii="Arial" w:cs="Arial" w:eastAsia="Arial" w:hAnsi="Arial"/>
          <w:sz w:val="24"/>
          <w:szCs w:val="24"/>
        </w:rPr>
        <w:t xml:space="preserve">Child leaving school or ending full-time student status</w:t>
      </w:r>
    </w:p>
    <w:p>
      <w:pPr>
        <w:pStyle w:val="List Bullet"/>
        <w:spacing w:after="80" w:line="360"/>
      </w:pPr>
      <w:r>
        <w:rPr>
          <w:rFonts w:ascii="Arial" w:cs="Arial" w:eastAsia="Arial" w:hAnsi="Arial"/>
          <w:sz w:val="24"/>
          <w:szCs w:val="24"/>
        </w:rPr>
        <w:t xml:space="preserve">Death of dependent</w:t>
      </w:r>
    </w:p>
    <w:p>
      <w:pPr>
        <w:pStyle w:val="List Bullet"/>
        <w:spacing w:after="80" w:line="360"/>
      </w:pPr>
      <w:r>
        <w:rPr>
          <w:rFonts w:ascii="Arial" w:cs="Arial" w:eastAsia="Arial" w:hAnsi="Arial"/>
          <w:sz w:val="24"/>
          <w:szCs w:val="24"/>
        </w:rPr>
        <w:t xml:space="preserve">Change in other insurance coverage</w:t>
      </w:r>
    </w:p>
    <w:p>
      <w:pPr>
        <w:pStyle w:val="List Bullet"/>
        <w:spacing w:after="80" w:line="360"/>
      </w:pPr>
      <w:r>
        <w:rPr>
          <w:rFonts w:ascii="Arial" w:cs="Arial" w:eastAsia="Arial" w:hAnsi="Arial"/>
          <w:sz w:val="24"/>
          <w:szCs w:val="24"/>
        </w:rPr>
        <w:t xml:space="preserve">Address change</w:t>
      </w:r>
    </w:p>
    <w:p>
      <w:pPr>
        <w:spacing w:after="120" w:before="200" w:line="420"/>
        <w:jc w:val="left"/>
      </w:pPr>
      <w:r>
        <w:rPr>
          <w:rFonts w:ascii="Arial" w:cs="Arial" w:eastAsia="Arial" w:hAnsi="Arial"/>
          <w:b/>
          <w:bCs/>
          <w:color w:val="1A1A2E"/>
          <w:sz w:val="28"/>
          <w:szCs w:val="28"/>
        </w:rPr>
        <w:t xml:space="preserve">How to Notify CHAMPVA</w:t>
      </w:r>
    </w:p>
    <w:p>
      <w:pPr>
        <w:pStyle w:val="List Bullet"/>
        <w:spacing w:after="80" w:line="360"/>
      </w:pPr>
      <w:r>
        <w:rPr>
          <w:rFonts w:ascii="Arial" w:cs="Arial" w:eastAsia="Arial" w:hAnsi="Arial"/>
          <w:sz w:val="24"/>
          <w:szCs w:val="24"/>
        </w:rPr>
        <w:t xml:space="preserve">Complete VA Form 10-7959c (Family Status Report)</w:t>
      </w:r>
    </w:p>
    <w:p>
      <w:pPr>
        <w:pStyle w:val="List Bullet"/>
        <w:spacing w:after="80" w:line="360"/>
      </w:pPr>
      <w:r>
        <w:rPr>
          <w:rFonts w:ascii="Arial" w:cs="Arial" w:eastAsia="Arial" w:hAnsi="Arial"/>
          <w:sz w:val="24"/>
          <w:szCs w:val="24"/>
        </w:rPr>
        <w:t xml:space="preserve">Mail to the CHAMPVA contractor</w:t>
      </w:r>
    </w:p>
    <w:p>
      <w:pPr>
        <w:pStyle w:val="List Bullet"/>
        <w:spacing w:after="80" w:line="360"/>
      </w:pPr>
      <w:r>
        <w:rPr>
          <w:rFonts w:ascii="Arial" w:cs="Arial" w:eastAsia="Arial" w:hAnsi="Arial"/>
          <w:sz w:val="24"/>
          <w:szCs w:val="24"/>
        </w:rPr>
        <w:t xml:space="preserve">Phone the CHAMPVA contractor</w:t>
      </w:r>
    </w:p>
    <w:p>
      <w:pPr>
        <w:pStyle w:val="List Bullet"/>
        <w:spacing w:after="80" w:line="360"/>
      </w:pPr>
      <w:r>
        <w:rPr>
          <w:rFonts w:ascii="Arial" w:cs="Arial" w:eastAsia="Arial" w:hAnsi="Arial"/>
          <w:sz w:val="24"/>
          <w:szCs w:val="24"/>
        </w:rPr>
        <w:t xml:space="preserve">Timeline: Notify within 30 days of change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2026-04-13T08:23:55.683Z</dcterms:created>
  <dcterms:modified xsi:type="dcterms:W3CDTF">2026-04-13T08:23:55.683Z</dcterms:modified>
</cp:coreProperties>
</file>

<file path=docProps/custom.xml><?xml version="1.0" encoding="utf-8"?>
<Properties xmlns="http://schemas.openxmlformats.org/officeDocument/2006/custom-properties" xmlns:vt="http://schemas.openxmlformats.org/officeDocument/2006/docPropsVTypes"/>
</file>