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Annual Rating Audit Checklist</w:t>
      </w:r>
    </w:p>
    <w:p>
      <w:r>
        <w:rPr>
          <w:i/>
        </w:rPr>
        <w:t>The Once-a-Year Review That Keeps Your Rating Healthy and Catches New Money</w:t>
      </w:r>
    </w:p>
    <w:p>
      <w:pPr>
        <w:pStyle w:val="Heading2"/>
      </w:pPr>
      <w:r>
        <w:t>Why an Annual Audit Matters</w:t>
      </w:r>
    </w:p>
    <w:p>
      <w:r>
        <w:t>VA rating decisions are not 'set it and forget it'. Programs change. Presumptives expand. Dependents change. Effective dates can be challenged years later if the records support it. Your codesheet may contain errors no one ever told you about. New conditions develop, and many of them are secondaries to conditions you are already rated for. The veterans who lose money to VA are the ones who never look. The veterans who gain money are the ones who run an annual audit.</w:t>
      </w:r>
    </w:p>
    <w:p>
      <w:r>
        <w:t>This checklist is your once-a-year mission. Pick a date you will remember (the anniversary of your discharge, the first week of January, or your birthday) and run through it cover to cover. The audit takes 60 to 90 minutes once you have your records pulled. The payoff can be tens of thousands of dollars in retroactive corrections, monthly increases, or program enrollments.</w:t>
      </w:r>
    </w:p>
    <w:p>
      <w:pPr>
        <w:pStyle w:val="Heading2"/>
      </w:pPr>
      <w:r>
        <w:t>Section 1: Verify Your Current Rating and Codesheet</w:t>
      </w:r>
    </w:p>
    <w:p>
      <w:pPr>
        <w:pStyle w:val="ListBullet"/>
      </w:pPr>
      <w:r>
        <w:t>Pull your most recent rating decision letter and your codesheet from your C-File or eBenefits/VA.gov</w:t>
      </w:r>
    </w:p>
    <w:p>
      <w:pPr>
        <w:pStyle w:val="ListBullet"/>
      </w:pPr>
      <w:r>
        <w:t>Confirm the combined rating displayed on VA.gov matches the combined rating shown on your codesheet</w:t>
      </w:r>
    </w:p>
    <w:p>
      <w:pPr>
        <w:pStyle w:val="ListBullet"/>
      </w:pPr>
      <w:r>
        <w:t>Confirm each individual condition is rated at the percentage you expected</w:t>
      </w:r>
    </w:p>
    <w:p>
      <w:pPr>
        <w:pStyle w:val="ListBullet"/>
      </w:pPr>
      <w:r>
        <w:t>Confirm each effective date is correct (an effective date error is one of the most common rater mistakes and can be worth years of back pay)</w:t>
      </w:r>
    </w:p>
    <w:p>
      <w:pPr>
        <w:pStyle w:val="ListBullet"/>
      </w:pPr>
      <w:r>
        <w:t>Look for any condition flagged as 'Permanent and Total' (P&amp;T) — confirm the language is present in writing if you believe you have P&amp;T status</w:t>
      </w:r>
    </w:p>
    <w:p>
      <w:pPr>
        <w:pStyle w:val="ListBullet"/>
      </w:pPr>
      <w:r>
        <w:t>Look for any condition with a 'static' designation versus a 'future exam' scheduled — note any future exam dates in your Deadline Date Tracker</w:t>
      </w:r>
    </w:p>
    <w:p>
      <w:pPr>
        <w:pStyle w:val="Heading2"/>
      </w:pPr>
      <w:r>
        <w:t>Section 2: Check the 5/10/20-Year Protection Clocks</w:t>
      </w:r>
    </w:p>
    <w:p>
      <w:r>
        <w:t>VA cannot reduce a rating that has been in place at the same level for the protection windows below, except in narrow fraud cases:</w:t>
      </w:r>
    </w:p>
    <w:p>
      <w:pPr>
        <w:pStyle w:val="ListBullet"/>
      </w:pPr>
      <w:r>
        <w:t>5 years: a rating in place for 5 years cannot be reduced unless improvement is shown to be 'sustained'</w:t>
      </w:r>
    </w:p>
    <w:p>
      <w:pPr>
        <w:pStyle w:val="ListBullet"/>
      </w:pPr>
      <w:r>
        <w:t>10 years: a service-connected rating in place for 10 years cannot be severed (the service connection itself is protected)</w:t>
      </w:r>
    </w:p>
    <w:p>
      <w:pPr>
        <w:pStyle w:val="ListBullet"/>
      </w:pPr>
      <w:r>
        <w:t>20 years: a rating in place for 20 years cannot be reduced below its lowest level during that 20-year period</w:t>
      </w:r>
    </w:p>
    <w:p>
      <w:r>
        <w:t>Audit each of your ratings against these clocks. Note in your Claims Master Tracker which ratings have crossed which thresholds. If you are within 12 months of a 20-year mark, that rating is about to become locked in for life — protect it accordingly.</w:t>
      </w:r>
    </w:p>
    <w:p>
      <w:pPr>
        <w:pStyle w:val="Heading2"/>
      </w:pPr>
      <w:r>
        <w:t>Section 3: Run a Secondary Conditions Sweep</w:t>
      </w:r>
    </w:p>
    <w:p>
      <w:r>
        <w:t>Many veterans never claim secondaries that they qualify for. Walk through your service-connected conditions and ask: in the last 12 months, have you been diagnosed with anything new, or has any existing condition worsened? Common secondary chains to check:</w:t>
      </w:r>
    </w:p>
    <w:p>
      <w:pPr>
        <w:pStyle w:val="ListBullet"/>
      </w:pPr>
      <w:r>
        <w:t>Knee or back conditions → degenerative joint disease, altered gait, opposite-side joint pain, hip pain</w:t>
      </w:r>
    </w:p>
    <w:p>
      <w:pPr>
        <w:pStyle w:val="ListBullet"/>
      </w:pPr>
      <w:r>
        <w:t>PTSD or depression → sleep apnea, hypertension, GERD, IBS, erectile dysfunction, substance use disorder</w:t>
      </w:r>
    </w:p>
    <w:p>
      <w:pPr>
        <w:pStyle w:val="ListBullet"/>
      </w:pPr>
      <w:r>
        <w:t>Chronic pain → depression, anxiety, sleep disorder, opioid dependency</w:t>
      </w:r>
    </w:p>
    <w:p>
      <w:pPr>
        <w:pStyle w:val="ListBullet"/>
      </w:pPr>
      <w:r>
        <w:t>Tinnitus → migraines, insomnia, depression</w:t>
      </w:r>
    </w:p>
    <w:p>
      <w:pPr>
        <w:pStyle w:val="ListBullet"/>
      </w:pPr>
      <w:r>
        <w:t>Diabetes → peripheral neuropathy, retinopathy, nephropathy, erectile dysfunction, cardiovascular disease</w:t>
      </w:r>
    </w:p>
    <w:p>
      <w:pPr>
        <w:pStyle w:val="ListBullet"/>
      </w:pPr>
      <w:r>
        <w:t>TBI → migraines, sleep disorder, cognitive disorder, mood disorder, vestibular dysfunction</w:t>
      </w:r>
    </w:p>
    <w:p>
      <w:pPr>
        <w:pStyle w:val="ListBullet"/>
      </w:pPr>
      <w:r>
        <w:t>Hearing loss → balance disorder, tinnitus, depression</w:t>
      </w:r>
    </w:p>
    <w:p>
      <w:r>
        <w:t>If you identify a likely secondary, use the Secondary Claims Builder in this toolkit to develop and file the claim. Time is on your side: secondaries you file today get an effective date of today, but if you wait, you lose months or years of back pay.</w:t>
      </w:r>
    </w:p>
    <w:p>
      <w:pPr>
        <w:pStyle w:val="Heading2"/>
      </w:pPr>
      <w:r>
        <w:t>Section 4: Run an Increase Sweep</w:t>
      </w:r>
    </w:p>
    <w:p>
      <w:r>
        <w:t>For each existing service-connected condition, ask: has it gotten worse in the last 12 months? Specific tests:</w:t>
      </w:r>
    </w:p>
    <w:p>
      <w:pPr>
        <w:pStyle w:val="ListBullet"/>
      </w:pPr>
      <w:r>
        <w:t>Are you using more medication than you were a year ago?</w:t>
      </w:r>
    </w:p>
    <w:p>
      <w:pPr>
        <w:pStyle w:val="ListBullet"/>
      </w:pPr>
      <w:r>
        <w:t>Have you had more medical visits, ER trips, or hospitalizations for the condition?</w:t>
      </w:r>
    </w:p>
    <w:p>
      <w:pPr>
        <w:pStyle w:val="ListBullet"/>
      </w:pPr>
      <w:r>
        <w:t>Have you lost work, missed work, or reduced hours due to the condition?</w:t>
      </w:r>
    </w:p>
    <w:p>
      <w:pPr>
        <w:pStyle w:val="ListBullet"/>
      </w:pPr>
      <w:r>
        <w:t>Has your range of motion, endurance, or function declined?</w:t>
      </w:r>
    </w:p>
    <w:p>
      <w:pPr>
        <w:pStyle w:val="ListBullet"/>
      </w:pPr>
      <w:r>
        <w:t>Has the condition started affecting daily activities you previously could do?</w:t>
      </w:r>
    </w:p>
    <w:p>
      <w:r>
        <w:t>If yes to any of these, consider filing for an increase. Pull your Symptom &amp; Function Log and Medical Appointment Log to support the worsening. Use the Filing Packet Checklist to assemble the increase claim.</w:t>
      </w:r>
    </w:p>
    <w:p>
      <w:pPr>
        <w:pStyle w:val="Heading2"/>
      </w:pPr>
      <w:r>
        <w:t>Section 5: Check for New Presumptives and Program Changes</w:t>
      </w:r>
    </w:p>
    <w:p>
      <w:pPr>
        <w:pStyle w:val="ListBullet"/>
      </w:pPr>
      <w:r>
        <w:t>Review the PACT Act Reference for any conditions added to the presumptive lists in the last 12 months</w:t>
      </w:r>
    </w:p>
    <w:p>
      <w:pPr>
        <w:pStyle w:val="ListBullet"/>
      </w:pPr>
      <w:r>
        <w:t>Check VA.gov for any new presumptive conditions under Agent Orange, radiation, or Camp Lejeune categories</w:t>
      </w:r>
    </w:p>
    <w:p>
      <w:pPr>
        <w:pStyle w:val="ListBullet"/>
      </w:pPr>
      <w:r>
        <w:t>Check whether you served in any newly-added eligible locations or date ranges</w:t>
      </w:r>
    </w:p>
    <w:p>
      <w:pPr>
        <w:pStyle w:val="ListBullet"/>
      </w:pPr>
      <w:r>
        <w:t>Review the Benefits Activation Matrix for any new state, local, or federal benefit programs your rating now qualifies you for</w:t>
      </w:r>
    </w:p>
    <w:p>
      <w:pPr>
        <w:pStyle w:val="ListBullet"/>
      </w:pPr>
      <w:r>
        <w:t>If you have moved states in the last 12 months, audit your new state's veteran benefits</w:t>
      </w:r>
    </w:p>
    <w:p>
      <w:pPr>
        <w:pStyle w:val="Heading2"/>
      </w:pPr>
      <w:r>
        <w:t>Section 6: Verify Dependent and Family Enrollment</w:t>
      </w:r>
    </w:p>
    <w:p>
      <w:pPr>
        <w:pStyle w:val="ListBullet"/>
      </w:pPr>
      <w:r>
        <w:t>Confirm all current dependents are listed on your VA file (spouse, minor children, dependent parents, school-age children 18 to 23 enrolled in school)</w:t>
      </w:r>
    </w:p>
    <w:p>
      <w:pPr>
        <w:pStyle w:val="ListBullet"/>
      </w:pPr>
      <w:r>
        <w:t>If you have had a marriage, divorce, birth, adoption, or death in the family in the last 12 months, file VA Form 21-686c to update dependents — failure to update can cause overpayments and dependency back pay you missed</w:t>
      </w:r>
    </w:p>
    <w:p>
      <w:pPr>
        <w:pStyle w:val="ListBullet"/>
      </w:pPr>
      <w:r>
        <w:t>If you are 100 percent or P&amp;T, confirm CHAMPVA enrollment for spouse and children if applicable</w:t>
      </w:r>
    </w:p>
    <w:p>
      <w:pPr>
        <w:pStyle w:val="ListBullet"/>
      </w:pPr>
      <w:r>
        <w:t>If you are 100 percent or P&amp;T, confirm Chapter 35 (DEA) eligibility for school-age dependents</w:t>
      </w:r>
    </w:p>
    <w:p>
      <w:pPr>
        <w:pStyle w:val="Heading2"/>
      </w:pPr>
      <w:r>
        <w:t>Section 7: Verify the Money</w:t>
      </w:r>
    </w:p>
    <w:p>
      <w:pPr>
        <w:pStyle w:val="ListBullet"/>
      </w:pPr>
      <w:r>
        <w:t>Confirm your monthly direct deposit matches the current VA compensation rate for your rating + dependent count</w:t>
      </w:r>
    </w:p>
    <w:p>
      <w:pPr>
        <w:pStyle w:val="ListBullet"/>
      </w:pPr>
      <w:r>
        <w:t>Pull your most recent benefit verification letter from VA.gov</w:t>
      </w:r>
    </w:p>
    <w:p>
      <w:pPr>
        <w:pStyle w:val="ListBullet"/>
      </w:pPr>
      <w:r>
        <w:t>Compare against the VA compensation rate tables (rates are updated each December via cost-of-living adjustment)</w:t>
      </w:r>
    </w:p>
    <w:p>
      <w:pPr>
        <w:pStyle w:val="ListBullet"/>
      </w:pPr>
      <w:r>
        <w:t>If the amounts do not match, contact VA immediately — underpayment is more common than people realize</w:t>
      </w:r>
    </w:p>
    <w:p>
      <w:pPr>
        <w:pStyle w:val="Heading2"/>
      </w:pPr>
      <w:r>
        <w:t>Section 8: Audit Your C-File</w:t>
      </w:r>
    </w:p>
    <w:p>
      <w:pPr>
        <w:pStyle w:val="ListBullet"/>
      </w:pPr>
      <w:r>
        <w:t>Request your current C-File using the C File Request Guide Tracker if you have not pulled it in the last 24 months</w:t>
      </w:r>
    </w:p>
    <w:p>
      <w:pPr>
        <w:pStyle w:val="ListBullet"/>
      </w:pPr>
      <w:r>
        <w:t>Verify all decision letters, rating sheets, and exam reports are present</w:t>
      </w:r>
    </w:p>
    <w:p>
      <w:pPr>
        <w:pStyle w:val="ListBullet"/>
      </w:pPr>
      <w:r>
        <w:t>Verify any evidence you have submitted in the past year is in the file (if it is missing, VA never received it and your claim may have been decided without it)</w:t>
      </w:r>
    </w:p>
    <w:p>
      <w:pPr>
        <w:pStyle w:val="ListBullet"/>
      </w:pPr>
      <w:r>
        <w:t>Check for any documents you do not recognize — these may be C&amp;P exams or rater notes you have never seen</w:t>
      </w:r>
    </w:p>
    <w:p>
      <w:pPr>
        <w:pStyle w:val="Heading2"/>
      </w:pPr>
      <w:r>
        <w:t>Section 9: Update Your Claims Evidence Binder</w:t>
      </w:r>
    </w:p>
    <w:p>
      <w:pPr>
        <w:pStyle w:val="ListBullet"/>
      </w:pPr>
      <w:r>
        <w:t>File the past 12 months of medical records into the Claims Evidence Binder System</w:t>
      </w:r>
    </w:p>
    <w:p>
      <w:pPr>
        <w:pStyle w:val="ListBullet"/>
      </w:pPr>
      <w:r>
        <w:t>File new C&amp;P exam reports, decision letters, and any correspondence with VA</w:t>
      </w:r>
    </w:p>
    <w:p>
      <w:pPr>
        <w:pStyle w:val="ListBullet"/>
      </w:pPr>
      <w:r>
        <w:t>Archive last year's section and start fresh tabs for the new year</w:t>
      </w:r>
    </w:p>
    <w:p>
      <w:pPr>
        <w:pStyle w:val="ListBullet"/>
      </w:pPr>
      <w:r>
        <w:t>Update the Claims Master Tracker with any decisions, increases, or status changes from the past 12 months</w:t>
      </w:r>
    </w:p>
    <w:p>
      <w:pPr>
        <w:pStyle w:val="Heading2"/>
      </w:pPr>
      <w:r>
        <w:t>Section 10: Set the Coming Year's Calendar</w:t>
      </w:r>
    </w:p>
    <w:p>
      <w:pPr>
        <w:pStyle w:val="ListBullet"/>
      </w:pPr>
      <w:r>
        <w:t>Lock the date of next year's annual audit in your calendar today</w:t>
      </w:r>
    </w:p>
    <w:p>
      <w:pPr>
        <w:pStyle w:val="ListBullet"/>
      </w:pPr>
      <w:r>
        <w:t>Note any future C&amp;P exam dates in your Deadline Date Tracker</w:t>
      </w:r>
    </w:p>
    <w:p>
      <w:pPr>
        <w:pStyle w:val="ListBullet"/>
      </w:pPr>
      <w:r>
        <w:t>Note any pending claim decisions, appeal deadlines, or upcoming protected-status milestones (5-year, 10-year, 20-year)</w:t>
      </w:r>
    </w:p>
    <w:p>
      <w:pPr>
        <w:pStyle w:val="ListBullet"/>
      </w:pPr>
      <w:r>
        <w:t>Set a monthly 15-minute VA.gov check to catch claim status updates and direct deposit changes</w:t>
      </w:r>
    </w:p>
    <w:p>
      <w:pPr>
        <w:pStyle w:val="Heading2"/>
      </w:pPr>
      <w:r>
        <w:t>What to Do With What You Find</w:t>
      </w:r>
    </w:p>
    <w:p>
      <w:r>
        <w:t>Most annual audits surface at least one thing. Common findings and the right next step:</w:t>
      </w:r>
    </w:p>
    <w:p>
      <w:pPr>
        <w:pStyle w:val="ListBullet"/>
      </w:pPr>
      <w:r>
        <w:t>Effective date error → file a Supplemental Claim with new evidence or a Higher-Level Review citing the error</w:t>
      </w:r>
    </w:p>
    <w:p>
      <w:pPr>
        <w:pStyle w:val="ListBullet"/>
      </w:pPr>
      <w:r>
        <w:t>Missed secondary → use Secondary Claims Builder to develop and file the secondary</w:t>
      </w:r>
    </w:p>
    <w:p>
      <w:pPr>
        <w:pStyle w:val="ListBullet"/>
      </w:pPr>
      <w:r>
        <w:t>Worsening condition → file for an increase using the Filing Packet Checklist</w:t>
      </w:r>
    </w:p>
    <w:p>
      <w:pPr>
        <w:pStyle w:val="ListBullet"/>
      </w:pPr>
      <w:r>
        <w:t>New presumptive → file under PACT Act using the PACT Act Reference</w:t>
      </w:r>
    </w:p>
    <w:p>
      <w:pPr>
        <w:pStyle w:val="ListBullet"/>
      </w:pPr>
      <w:r>
        <w:t>Missing dependent → file VA Form 21-686c immediately</w:t>
      </w:r>
    </w:p>
    <w:p>
      <w:pPr>
        <w:pStyle w:val="ListBullet"/>
      </w:pPr>
      <w:r>
        <w:t>Underpayment → contact VA via VA.gov messaging or call 1-800-827-1000</w:t>
      </w:r>
    </w:p>
    <w:p>
      <w:pPr>
        <w:pStyle w:val="ListBullet"/>
      </w:pPr>
      <w:r>
        <w:t>Future C&amp;P exam scheduled → start preparing now using the CP Exam Universal Prep</w:t>
      </w:r>
    </w:p>
    <w:p>
      <w:pPr>
        <w:pStyle w:val="Heading2"/>
      </w:pPr>
      <w:r>
        <w:t>Audit Sign-Off</w:t>
      </w:r>
    </w:p>
    <w:p>
      <w:r>
        <w:t>Date of audit: ____________________________</w:t>
      </w:r>
    </w:p>
    <w:p>
      <w:r>
        <w:t>Veteran name: ____________________________</w:t>
      </w:r>
    </w:p>
    <w:p>
      <w:r>
        <w:t>Items found this year: ____________________________</w:t>
      </w:r>
    </w:p>
    <w:p>
      <w:r>
        <w:t>Actions taken: ____________________________</w:t>
      </w:r>
    </w:p>
    <w:p>
      <w:r>
        <w:t>Next audit date: ____________________________</w:t>
      </w:r>
    </w:p>
    <w:p>
      <w:r>
        <w:t>Save this completed checklist in your Claims Evidence Binder System under the current year's tab.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