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0"/>
        <w:jc w:val="center"/>
      </w:pPr>
      <w:r>
        <w:t xml:space="preserve">STRONG VS WEAK BUDDY STATEMENTS GUIDE</w:t>
      </w:r>
      <w:r>
        <w:rPr>
          <w:b/>
          <w:bCs/>
          <w:sz w:val="32"/>
          <w:szCs w:val="32"/>
        </w:rPr>
        <w:t xml:space="preserve">STRONG VS WEAK BUDDY STATEMENTS GUIDE</w:t>
      </w:r>
    </w:p>
    <w:p>
      <w:pPr>
        <w:spacing w:after="240"/>
        <w:jc w:val="center"/>
      </w:pPr>
      <w:r>
        <w:t xml:space="preserve">Annotated Examples and Quality Standards</w:t>
      </w:r>
      <w:r>
        <w:t xml:space="preserve">Annotated Examples and Quality Standards</w:t>
      </w:r>
    </w:p>
    <w:p>
      <w:pPr>
        <w:pStyle w:val="Heading2"/>
        <w:spacing w:after="100" w:before="180"/>
        <w:jc w:val="left"/>
      </w:pPr>
      <w:r>
        <w:t xml:space="preserve">EXAMPLE 1: General Observation Statement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FFE6E6" w:val="clear"/>
            <w:tcMar>
              <w:top w:type="dxa" w:w="80"/>
              <w:left w:type="dxa" w:w="120"/>
              <w:bottom w:type="dxa" w:w="80"/>
              <w:right w:type="dxa" w:w="120"/>
            </w:tcMar>
          </w:tcPr>
          <w:p>
            <w:pPr>
              <w:spacing w:after="80"/>
            </w:pPr>
            <w:r>
              <w:t xml:space="preserve">WEAK VERSION</w:t>
            </w:r>
            <w:r>
              <w:rPr>
                <w:b/>
                <w:bCs/>
              </w:rPr>
              <w:t xml:space="preserve">WEAK VERSION</w:t>
            </w:r>
          </w:p>
          <w:p>
            <w:pPr>
              <w:spacing w:after="100"/>
            </w:pPr>
            <w:r>
              <w:t xml:space="preserve">My buddy was injured in the service and has problems now.</w:t>
            </w:r>
            <w:r>
              <w:t xml:space="preserve">My buddy was injured in the service and has problems now.</w:t>
            </w:r>
          </w:p>
          <w:p>
            <w:pPr>
              <w:spacing w:after="60"/>
            </w:pPr>
            <w:r>
              <w:t xml:space="preserve">What's Wrong:</w:t>
            </w:r>
            <w:r>
              <w:rPr>
                <w:b/>
                <w:bCs/>
              </w:rPr>
              <w:t xml:space="preserve">What's Wrong:</w:t>
            </w:r>
          </w:p>
          <w:p>
            <w:pPr>
              <w:spacing w:after="0"/>
            </w:pPr>
            <w:r>
              <w:t xml:space="preserve">Too vague. No specifics about what happened, when, where, or what symptoms are observed. VA raters have no evidence to base a rating on.</w:t>
            </w:r>
            <w:r>
              <w:t xml:space="preserve">Too vague. No specifics about what happened, when, where, or what symptoms are observed. VA raters have no evidence to base a rating on.</w:t>
            </w:r>
          </w:p>
        </w:tc>
        <w:tc>
          <w:tcPr>
            <w:tcW w:type="dxa" w:w="4680"/>
            <w:tcBorders>
              <w:top w:val="single" w:color="CCCCCC" w:sz="1"/>
              <w:left w:val="single" w:color="CCCCCC" w:sz="1"/>
              <w:bottom w:val="single" w:color="CCCCCC" w:sz="1"/>
              <w:right w:val="single" w:color="CCCCCC" w:sz="1"/>
            </w:tcBorders>
            <w:shd w:fill="E6F4E6" w:val="clear"/>
            <w:tcMar>
              <w:top w:type="dxa" w:w="80"/>
              <w:left w:type="dxa" w:w="120"/>
              <w:bottom w:type="dxa" w:w="80"/>
              <w:right w:type="dxa" w:w="120"/>
            </w:tcMar>
          </w:tcPr>
          <w:p>
            <w:pPr>
              <w:spacing w:after="80"/>
            </w:pPr>
            <w:r>
              <w:t xml:space="preserve">STRONG VERSION</w:t>
            </w:r>
            <w:r>
              <w:rPr>
                <w:b/>
                <w:bCs/>
              </w:rPr>
              <w:t xml:space="preserve">STRONG VERSION</w:t>
            </w:r>
          </w:p>
          <w:p>
            <w:pPr>
              <w:spacing w:after="100"/>
            </w:pPr>
            <w:r>
              <w:t xml:space="preserve">On April 15, 2008, at Forward Operating Base Shank, I personally witnessed [Veteran Name] step off a convoy vehicle after a roadside bomb explosion. He was holding his left side and saying his ribs hurt. In the months that followed, I observed him walking with difficulty, unable to carry ammunition magazines, and needing help to get up from sitting positions.</w:t>
            </w:r>
            <w:r>
              <w:t xml:space="preserve">On April 15, 2008, at Forward Operating Base Shank, I personally witnessed [Veteran Name] step off a convoy vehicle after a roadside bomb explosion. He was holding his left side and saying his ribs hurt. In the months that followed, I observed him walking with difficulty, unable to carry ammunition magazines, and needing help to get up from sitting positions.</w:t>
            </w:r>
          </w:p>
          <w:p>
            <w:pPr>
              <w:spacing w:after="60"/>
            </w:pPr>
            <w:r>
              <w:t xml:space="preserve">Why It Works:</w:t>
            </w:r>
            <w:r>
              <w:rPr>
                <w:b/>
                <w:bCs/>
              </w:rPr>
              <w:t xml:space="preserve">Why It Works:</w:t>
            </w:r>
          </w:p>
          <w:p>
            <w:pPr>
              <w:spacing w:after="0"/>
            </w:pPr>
            <w:r>
              <w:t xml:space="preserve">Specific: date, location, event, immediate symptoms. Concrete observations over time. Describes functional impact (carrying equipment, mobility). Demonstrates first-hand knowledge.</w:t>
            </w:r>
            <w:r>
              <w:t xml:space="preserve">Specific: date, location, event, immediate symptoms. Concrete observations over time. Describes functional impact (carrying equipment, mobility). Demonstrates first-hand knowledge.</w:t>
            </w:r>
          </w:p>
        </w:tc>
      </w:tr>
    </w:tbl>
    <w:p>
      <w:pPr>
        <w:spacing w:after="200"/>
      </w:pPr>
    </w:p>
    <w:p>
      <w:pPr>
        <w:pStyle w:val="Heading2"/>
        <w:spacing w:after="100" w:before="180"/>
        <w:jc w:val="left"/>
      </w:pPr>
      <w:r>
        <w:t xml:space="preserve">EXAMPLE 2: PTSD-Specific Statement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FFE6E6" w:val="clear"/>
            <w:tcMar>
              <w:top w:type="dxa" w:w="80"/>
              <w:left w:type="dxa" w:w="120"/>
              <w:bottom w:type="dxa" w:w="80"/>
              <w:right w:type="dxa" w:w="120"/>
            </w:tcMar>
          </w:tcPr>
          <w:p>
            <w:pPr>
              <w:spacing w:after="80"/>
            </w:pPr>
            <w:r>
              <w:t xml:space="preserve">WEAK VERSION</w:t>
            </w:r>
            <w:r>
              <w:rPr>
                <w:b/>
                <w:bCs/>
              </w:rPr>
              <w:t xml:space="preserve">WEAK VERSION</w:t>
            </w:r>
          </w:p>
          <w:p>
            <w:pPr>
              <w:spacing w:after="100"/>
            </w:pPr>
            <w:r>
              <w:t xml:space="preserve">[Veteran Name] seemed anxious sometimes and would get angry quickly.</w:t>
            </w:r>
            <w:r>
              <w:t xml:space="preserve">[Veteran Name] seemed anxious sometimes and would get angry quickly.</w:t>
            </w:r>
          </w:p>
          <w:p>
            <w:pPr>
              <w:spacing w:after="60"/>
            </w:pPr>
            <w:r>
              <w:t xml:space="preserve">What's Wrong:</w:t>
            </w:r>
            <w:r>
              <w:rPr>
                <w:b/>
                <w:bCs/>
              </w:rPr>
              <w:t xml:space="preserve">What's Wrong:</w:t>
            </w:r>
          </w:p>
          <w:p>
            <w:pPr>
              <w:spacing w:after="0"/>
            </w:pPr>
            <w:r>
              <w:t xml:space="preserve">Lacks specificity about symptoms. No context for when/where observed. No description of severity or impact. 'Seemed' suggests uncertainty rather than direct observation.</w:t>
            </w:r>
            <w:r>
              <w:t xml:space="preserve">Lacks specificity about symptoms. No context for when/where observed. No description of severity or impact. 'Seemed' suggests uncertainty rather than direct observation.</w:t>
            </w:r>
          </w:p>
        </w:tc>
        <w:tc>
          <w:tcPr>
            <w:tcW w:type="dxa" w:w="4680"/>
            <w:tcBorders>
              <w:top w:val="single" w:color="CCCCCC" w:sz="1"/>
              <w:left w:val="single" w:color="CCCCCC" w:sz="1"/>
              <w:bottom w:val="single" w:color="CCCCCC" w:sz="1"/>
              <w:right w:val="single" w:color="CCCCCC" w:sz="1"/>
            </w:tcBorders>
            <w:shd w:fill="E6F4E6" w:val="clear"/>
            <w:tcMar>
              <w:top w:type="dxa" w:w="80"/>
              <w:left w:type="dxa" w:w="120"/>
              <w:bottom w:type="dxa" w:w="80"/>
              <w:right w:type="dxa" w:w="120"/>
            </w:tcMar>
          </w:tcPr>
          <w:p>
            <w:pPr>
              <w:spacing w:after="80"/>
            </w:pPr>
            <w:r>
              <w:t xml:space="preserve">STRONG VERSION</w:t>
            </w:r>
            <w:r>
              <w:rPr>
                <w:b/>
                <w:bCs/>
              </w:rPr>
              <w:t xml:space="preserve">STRONG VERSION</w:t>
            </w:r>
          </w:p>
          <w:p>
            <w:pPr>
              <w:spacing w:after="100"/>
            </w:pPr>
            <w:r>
              <w:t xml:space="preserve">I served with [Veteran Name] from 2010-2012 in Kandahar. After we were ambushed in March 2011, I regularly observed him experiencing severe hypervigilance—he would startled by loud noises, scan exits obsessively, and position himself with his back to walls at all times. He was extremely irritable: minor frustrations would trigger angry outbursts toward his squad. He avoided going to the dining facility with the group and isolated himself for hours.</w:t>
            </w:r>
            <w:r>
              <w:t xml:space="preserve">I served with [Veteran Name] from 2010-2012 in Kandahar. After we were ambushed in March 2011, I regularly observed him experiencing severe hypervigilance—he would startled by loud noises, scan exits obsessively, and position himself with his back to walls at all times. He was extremely irritable: minor frustrations would trigger angry outbursts toward his squad. He avoided going to the dining facility with the group and isolated himself for hours.</w:t>
            </w:r>
          </w:p>
          <w:p>
            <w:pPr>
              <w:spacing w:after="60"/>
            </w:pPr>
            <w:r>
              <w:t xml:space="preserve">Why It Works:</w:t>
            </w:r>
            <w:r>
              <w:rPr>
                <w:b/>
                <w:bCs/>
              </w:rPr>
              <w:t xml:space="preserve">Why It Works:</w:t>
            </w:r>
          </w:p>
          <w:p>
            <w:pPr>
              <w:spacing w:after="0"/>
            </w:pPr>
            <w:r>
              <w:t xml:space="preserve">Specific behaviors linked to triggering event. Concrete examples of symptoms (hypervigilance, startle response, irritability, social withdrawal). Timeline clear. Shows understanding of condition impact.</w:t>
            </w:r>
            <w:r>
              <w:t xml:space="preserve">Specific behaviors linked to triggering event. Concrete examples of symptoms (hypervigilance, startle response, irritability, social withdrawal). Timeline clear. Shows understanding of condition impact.</w:t>
            </w:r>
          </w:p>
        </w:tc>
      </w:tr>
    </w:tbl>
    <w:p>
      <w:pPr>
        <w:spacing w:after="200"/>
      </w:pPr>
    </w:p>
    <w:p>
      <w:pPr>
        <w:pStyle w:val="Heading2"/>
        <w:spacing w:after="100" w:before="180"/>
        <w:jc w:val="left"/>
      </w:pPr>
      <w:r>
        <w:t xml:space="preserve">EXAMPLE 3: Functional Impact Statement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FFE6E6" w:val="clear"/>
            <w:tcMar>
              <w:top w:type="dxa" w:w="80"/>
              <w:left w:type="dxa" w:w="120"/>
              <w:bottom w:type="dxa" w:w="80"/>
              <w:right w:type="dxa" w:w="120"/>
            </w:tcMar>
          </w:tcPr>
          <w:p>
            <w:pPr>
              <w:spacing w:after="80"/>
            </w:pPr>
            <w:r>
              <w:t xml:space="preserve">WEAK VERSION</w:t>
            </w:r>
            <w:r>
              <w:rPr>
                <w:b/>
                <w:bCs/>
              </w:rPr>
              <w:t xml:space="preserve">WEAK VERSION</w:t>
            </w:r>
          </w:p>
          <w:p>
            <w:pPr>
              <w:spacing w:after="100"/>
            </w:pPr>
            <w:r>
              <w:t xml:space="preserve">[Veteran Name]'s back pain affects his ability to work.</w:t>
            </w:r>
            <w:r>
              <w:t xml:space="preserve">[Veteran Name]'s back pain affects his ability to work.</w:t>
            </w:r>
          </w:p>
          <w:p>
            <w:pPr>
              <w:spacing w:after="60"/>
            </w:pPr>
            <w:r>
              <w:t xml:space="preserve">What's Wrong:</w:t>
            </w:r>
            <w:r>
              <w:rPr>
                <w:b/>
                <w:bCs/>
              </w:rPr>
              <w:t xml:space="preserve">What's Wrong:</w:t>
            </w:r>
          </w:p>
          <w:p>
            <w:pPr>
              <w:spacing w:after="0"/>
            </w:pPr>
            <w:r>
              <w:t xml:space="preserve">Vague reference to functional limitation. No specific examples. No comparison to baseline functioning. Doesn't specify nature of work limitations.</w:t>
            </w:r>
            <w:r>
              <w:t xml:space="preserve">Vague reference to functional limitation. No specific examples. No comparison to baseline functioning. Doesn't specify nature of work limitations.</w:t>
            </w:r>
          </w:p>
        </w:tc>
        <w:tc>
          <w:tcPr>
            <w:tcW w:type="dxa" w:w="4680"/>
            <w:tcBorders>
              <w:top w:val="single" w:color="CCCCCC" w:sz="1"/>
              <w:left w:val="single" w:color="CCCCCC" w:sz="1"/>
              <w:bottom w:val="single" w:color="CCCCCC" w:sz="1"/>
              <w:right w:val="single" w:color="CCCCCC" w:sz="1"/>
            </w:tcBorders>
            <w:shd w:fill="E6F4E6" w:val="clear"/>
            <w:tcMar>
              <w:top w:type="dxa" w:w="80"/>
              <w:left w:type="dxa" w:w="120"/>
              <w:bottom w:type="dxa" w:w="80"/>
              <w:right w:type="dxa" w:w="120"/>
            </w:tcMar>
          </w:tcPr>
          <w:p>
            <w:pPr>
              <w:spacing w:after="80"/>
            </w:pPr>
            <w:r>
              <w:t xml:space="preserve">STRONG VERSION</w:t>
            </w:r>
            <w:r>
              <w:rPr>
                <w:b/>
                <w:bCs/>
              </w:rPr>
              <w:t xml:space="preserve">STRONG VERSION</w:t>
            </w:r>
          </w:p>
          <w:p>
            <w:pPr>
              <w:spacing w:after="100"/>
            </w:pPr>
            <w:r>
              <w:t xml:space="preserve">Before deployment, [Veteran Name] regularly lifted 50-pound ammo boxes and performed 10-mile rucksacks without pain or complaint. Post-deployment, I've observed him unable to bend to pick up objects, frequently grab his lower back after standing briefly, and require assistance to get up from sitting. A job requiring standing or lifting would be difficult for him to maintain due to these limitations.</w:t>
            </w:r>
            <w:r>
              <w:t xml:space="preserve">Before deployment, [Veteran Name] regularly lifted 50-pound ammo boxes and performed 10-mile rucksacks without pain or complaint. Post-deployment, I've observed him unable to bend to pick up objects, frequently grab his lower back after standing briefly, and require assistance to get up from sitting. A job requiring standing or lifting would be difficult for him to maintain due to these limitations.</w:t>
            </w:r>
          </w:p>
          <w:p>
            <w:pPr>
              <w:spacing w:after="60"/>
            </w:pPr>
            <w:r>
              <w:t xml:space="preserve">Why It Works:</w:t>
            </w:r>
            <w:r>
              <w:rPr>
                <w:b/>
                <w:bCs/>
              </w:rPr>
              <w:t xml:space="preserve">Why It Works:</w:t>
            </w:r>
          </w:p>
          <w:p>
            <w:pPr>
              <w:spacing w:after="0"/>
            </w:pPr>
            <w:r>
              <w:t xml:space="preserve">Clear baseline comparison. Specific physical limitations (bending, lifting). Concrete functional impacts on work capacity. Demonstrates severity by contrast with prior functioning.</w:t>
            </w:r>
            <w:r>
              <w:t xml:space="preserve">Clear baseline comparison. Specific physical limitations (bending, lifting). Concrete functional impacts on work capacity. Demonstrates severity by contrast with prior functioning.</w:t>
            </w:r>
          </w:p>
        </w:tc>
      </w:tr>
    </w:tbl>
    <w:p>
      <w:r>
        <w:br w:type="page"/>
      </w:r>
    </w:p>
    <w:p>
      <w:pPr>
        <w:pStyle w:val="Heading1"/>
        <w:spacing w:after="120" w:before="240"/>
        <w:jc w:val="left"/>
      </w:pPr>
      <w:r>
        <w:t xml:space="preserve">PERSONAL STATEMENT EXAMPLES: Strong vs Weak</w:t>
      </w:r>
    </w:p>
    <w:p>
      <w:pPr>
        <w:pStyle w:val="Heading2"/>
        <w:spacing w:after="100" w:before="180"/>
        <w:jc w:val="left"/>
      </w:pPr>
      <w:r>
        <w:t xml:space="preserve">What VA Raters Are Looking For</w:t>
      </w:r>
    </w:p>
    <w:p>
      <w:pPr>
        <w:pStyle w:val="ListParagraph"/>
        <w:numPr>
          <w:ilvl w:val="0"/>
          <w:numId w:val="2"/>
        </w:numPr>
        <w:spacing w:after="80" w:line="360"/>
      </w:pPr>
      <w:r>
        <w:t xml:space="preserve">Chronological narrative of service and any service-connected events</w:t>
      </w:r>
    </w:p>
    <w:p>
      <w:pPr>
        <w:pStyle w:val="ListParagraph"/>
        <w:numPr>
          <w:ilvl w:val="0"/>
          <w:numId w:val="2"/>
        </w:numPr>
        <w:spacing w:after="80" w:line="360"/>
      </w:pPr>
      <w:r>
        <w:t xml:space="preserve">Specific symptoms observed after service (not just 'I have problems')</w:t>
      </w:r>
    </w:p>
    <w:p>
      <w:pPr>
        <w:pStyle w:val="ListParagraph"/>
        <w:numPr>
          <w:ilvl w:val="0"/>
          <w:numId w:val="2"/>
        </w:numPr>
        <w:spacing w:after="80" w:line="360"/>
      </w:pPr>
      <w:r>
        <w:t xml:space="preserve">How conditions affect daily life, work, relationships, and self-care</w:t>
      </w:r>
    </w:p>
    <w:p>
      <w:pPr>
        <w:pStyle w:val="ListParagraph"/>
        <w:numPr>
          <w:ilvl w:val="0"/>
          <w:numId w:val="2"/>
        </w:numPr>
        <w:spacing w:after="80" w:line="360"/>
      </w:pPr>
      <w:r>
        <w:t xml:space="preserve">Medical treatment history (when you sought care, what providers said)</w:t>
      </w:r>
    </w:p>
    <w:p>
      <w:pPr>
        <w:pStyle w:val="ListParagraph"/>
        <w:numPr>
          <w:ilvl w:val="0"/>
          <w:numId w:val="2"/>
        </w:numPr>
        <w:spacing w:after="80" w:line="360"/>
      </w:pPr>
      <w:r>
        <w:t xml:space="preserve">Examples of functional limitations (can't work certain jobs, can't do activities you used to do)</w:t>
      </w:r>
    </w:p>
    <w:p>
      <w:pPr>
        <w:spacing w:after="200"/>
      </w:pPr>
    </w:p>
    <w:p>
      <w:pPr>
        <w:pStyle w:val="Heading2"/>
        <w:spacing w:after="100" w:before="180"/>
        <w:jc w:val="left"/>
      </w:pPr>
      <w:r>
        <w:t xml:space="preserve">WEAK PERSONAL STATEMENT</w:t>
      </w:r>
    </w:p>
    <w:p>
      <w:pPr>
        <w:spacing w:after="100" w:line="360"/>
      </w:pPr>
      <w:r>
        <w:t xml:space="preserve">I served in the Army and developed PTSD and back problems. These have made my life hard. I have tried to work but can't because of my condition. I tried therapy but it didn't help. I believe I should get a higher rating because my condition is worse.</w:t>
      </w:r>
      <w:r>
        <w:t xml:space="preserve">I served in the Army and developed PTSD and back problems. These have made my life hard. I have tried to work but can't because of my condition. I tried therapy but it didn't help. I believe I should get a higher rating because my condition is worse.</w:t>
      </w:r>
    </w:p>
    <w:p>
      <w:pPr>
        <w:pStyle w:val="Heading2"/>
        <w:spacing w:after="100" w:before="180"/>
        <w:jc w:val="left"/>
      </w:pPr>
      <w:r>
        <w:t xml:space="preserve">Why It's Weak</w:t>
      </w:r>
    </w:p>
    <w:p>
      <w:pPr>
        <w:pStyle w:val="ListParagraph"/>
        <w:numPr>
          <w:ilvl w:val="0"/>
          <w:numId w:val="2"/>
        </w:numPr>
        <w:spacing w:after="80" w:line="360"/>
      </w:pPr>
      <w:r>
        <w:t xml:space="preserve">No specific dates, locations, or units mentioned</w:t>
      </w:r>
    </w:p>
    <w:p>
      <w:pPr>
        <w:pStyle w:val="ListParagraph"/>
        <w:numPr>
          <w:ilvl w:val="0"/>
          <w:numId w:val="2"/>
        </w:numPr>
        <w:spacing w:after="80" w:line="360"/>
      </w:pPr>
      <w:r>
        <w:t xml:space="preserve">'Hard' is subjective; no concrete functional examples</w:t>
      </w:r>
    </w:p>
    <w:p>
      <w:pPr>
        <w:pStyle w:val="ListParagraph"/>
        <w:numPr>
          <w:ilvl w:val="0"/>
          <w:numId w:val="2"/>
        </w:numPr>
        <w:spacing w:after="80" w:line="360"/>
      </w:pPr>
      <w:r>
        <w:t xml:space="preserve">'Can't work' without detail—what specifically prevents work?</w:t>
      </w:r>
    </w:p>
    <w:p>
      <w:pPr>
        <w:pStyle w:val="ListParagraph"/>
        <w:numPr>
          <w:ilvl w:val="0"/>
          <w:numId w:val="2"/>
        </w:numPr>
        <w:spacing w:after="80" w:line="360"/>
      </w:pPr>
      <w:r>
        <w:t xml:space="preserve">'Therapy didn't help' without detail—what type? How many sessions? What was expected?</w:t>
      </w:r>
    </w:p>
    <w:p>
      <w:pPr>
        <w:pStyle w:val="ListParagraph"/>
        <w:numPr>
          <w:ilvl w:val="0"/>
          <w:numId w:val="2"/>
        </w:numPr>
        <w:spacing w:after="80" w:line="360"/>
      </w:pPr>
      <w:r>
        <w:t xml:space="preserve">No medical evidence cited</w:t>
      </w:r>
    </w:p>
    <w:p>
      <w:pPr>
        <w:pStyle w:val="ListParagraph"/>
        <w:numPr>
          <w:ilvl w:val="0"/>
          <w:numId w:val="2"/>
        </w:numPr>
        <w:spacing w:after="80" w:line="360"/>
      </w:pPr>
      <w:r>
        <w:t xml:space="preserve">No timeline showing progression</w:t>
      </w:r>
    </w:p>
    <w:p>
      <w:pPr>
        <w:spacing w:after="200"/>
      </w:pPr>
    </w:p>
    <w:p>
      <w:pPr>
        <w:pStyle w:val="Heading2"/>
        <w:spacing w:after="100" w:before="180"/>
        <w:jc w:val="left"/>
      </w:pPr>
      <w:r>
        <w:t xml:space="preserve">STRONG PERSONAL STATEMENT</w:t>
      </w:r>
    </w:p>
    <w:p>
      <w:pPr>
        <w:spacing w:after="100" w:line="360"/>
      </w:pPr>
      <w:r>
        <w:t xml:space="preserve">I served with the 10th Mountain Division in Afghanistan from 2009–2011, primarily at Forward Operating Base Salerno. In September 2010, our convoy was hit by an IED. I sustained shrapnel wounds to my left leg and lower back. Since that event, I have struggled with severe PTSD symptoms and chronic lower back pain.
My PTSD manifests as nightmares 4–5 nights per week, intrusive memories of the explosion triggered by loud noises (cars backfiring, fireworks), and persistent hypervigilance. I avoid crowded places and cannot sit in restaurants with my back to the door. My sleep is severely disrupted. A typical night involves 2–3 hours of broken sleep before waking in a panic state. This sleep deprivation affects my concentration and mood.
My back pain is constant, ranging from 5/10 to 9/10 depending on activity. I cannot stand for more than 30 minutes without significant pain. Bending forward is nearly impossible. These limitations have ended my career as a construction supervisor. I attempted to return to work in 2015 as an office manager, but the combination of my inability to sit comfortably for 8 hours and my anxiety in crowded work environments forced me to leave after 3 months.
I have been in VA mental health treatment since 2011, including 18 months of Cognitive Processing Therapy. While I have learned coping strategies, my symptoms have not improved substantially. My VA providers consistently note in my treatment records that my PTSD is 'refractory to treatment' and that my functional limitations are significant and ongoing.
I believe my ratings should be increased to 70% for PTSD (due to social withdrawal, work inability, sleep disturbance) and 40% for lower back pain (due to functional limitation in mobility and sitting tolerance).</w:t>
      </w:r>
      <w:r>
        <w:t xml:space="preserve">I served with the 10th Mountain Division in Afghanistan from 2009–2011, primarily at Forward Operating Base Salerno. In September 2010, our convoy was hit by an IED. I sustained shrapnel wounds to my left leg and lower back. Since that event, I have struggled with severe PTSD symptoms and chronic lower back pain.
My PTSD manifests as nightmares 4–5 nights per week, intrusive memories of the explosion triggered by loud noises (cars backfiring, fireworks), and persistent hypervigilance. I avoid crowded places and cannot sit in restaurants with my back to the door. My sleep is severely disrupted. A typical night involves 2–3 hours of broken sleep before waking in a panic state. This sleep deprivation affects my concentration and mood.
My back pain is constant, ranging from 5/10 to 9/10 depending on activity. I cannot stand for more than 30 minutes without significant pain. Bending forward is nearly impossible. These limitations have ended my career as a construction supervisor. I attempted to return to work in 2015 as an office manager, but the combination of my inability to sit comfortably for 8 hours and my anxiety in crowded work environments forced me to leave after 3 months.
I have been in VA mental health treatment since 2011, including 18 months of Cognitive Processing Therapy. While I have learned coping strategies, my symptoms have not improved substantially. My VA providers consistently note in my treatment records that my PTSD is 'refractory to treatment' and that my functional limitations are significant and ongoing.
I believe my ratings should be increased to 70% for PTSD (due to social withdrawal, work inability, sleep disturbance) and 40% for lower back pain (due to functional limitation in mobility and sitting tolerance).</w:t>
      </w:r>
    </w:p>
    <w:p>
      <w:pPr>
        <w:pStyle w:val="Heading2"/>
        <w:spacing w:after="100" w:before="180"/>
        <w:jc w:val="left"/>
      </w:pPr>
      <w:r>
        <w:t xml:space="preserve">Why It Works</w:t>
      </w:r>
    </w:p>
    <w:p>
      <w:pPr>
        <w:pStyle w:val="ListParagraph"/>
        <w:numPr>
          <w:ilvl w:val="0"/>
          <w:numId w:val="2"/>
        </w:numPr>
        <w:spacing w:after="80" w:line="360"/>
      </w:pPr>
      <w:r>
        <w:t xml:space="preserve">Specific unit, dates, location, and triggering event</w:t>
      </w:r>
    </w:p>
    <w:p>
      <w:pPr>
        <w:pStyle w:val="ListParagraph"/>
        <w:numPr>
          <w:ilvl w:val="0"/>
          <w:numId w:val="2"/>
        </w:numPr>
        <w:spacing w:after="80" w:line="360"/>
      </w:pPr>
      <w:r>
        <w:t xml:space="preserve">Concrete symptom list with frequency and intensity (nightmares 4–5x/week, pain 5/10–9/10)</w:t>
      </w:r>
    </w:p>
    <w:p>
      <w:pPr>
        <w:pStyle w:val="ListParagraph"/>
        <w:numPr>
          <w:ilvl w:val="0"/>
          <w:numId w:val="2"/>
        </w:numPr>
        <w:spacing w:after="80" w:line="360"/>
      </w:pPr>
      <w:r>
        <w:t xml:space="preserve">Clear functional impact with examples: can't stand &gt;30 min, ended career, failed work attempt</w:t>
      </w:r>
    </w:p>
    <w:p>
      <w:pPr>
        <w:pStyle w:val="ListParagraph"/>
        <w:numPr>
          <w:ilvl w:val="0"/>
          <w:numId w:val="2"/>
        </w:numPr>
        <w:spacing w:after="80" w:line="360"/>
      </w:pPr>
      <w:r>
        <w:t xml:space="preserve">Medical history documented: treatment type, duration, provider notes</w:t>
      </w:r>
    </w:p>
    <w:p>
      <w:pPr>
        <w:pStyle w:val="ListParagraph"/>
        <w:numPr>
          <w:ilvl w:val="0"/>
          <w:numId w:val="2"/>
        </w:numPr>
        <w:spacing w:after="80" w:line="360"/>
      </w:pPr>
      <w:r>
        <w:t xml:space="preserve">Shows progression and current status (not improved despite treatment)</w:t>
      </w:r>
    </w:p>
    <w:p>
      <w:pPr>
        <w:pStyle w:val="ListParagraph"/>
        <w:numPr>
          <w:ilvl w:val="0"/>
          <w:numId w:val="2"/>
        </w:numPr>
        <w:spacing w:after="80" w:line="360"/>
      </w:pPr>
      <w:r>
        <w:t xml:space="preserve">Directly cites rating criteria (sleep disturbance, work inability, social withdrawal)</w:t>
      </w:r>
    </w:p>
    <w:p>
      <w:r>
        <w:br w:type="page"/>
      </w:r>
    </w:p>
    <w:p>
      <w:pPr>
        <w:pStyle w:val="Heading1"/>
        <w:spacing w:after="120" w:before="240"/>
        <w:jc w:val="left"/>
      </w:pPr>
      <w:r>
        <w:t xml:space="preserve">FUNCTIONAL IMPACT LANGUAGE BY CONDITION TYPE</w:t>
      </w:r>
    </w:p>
    <w:p>
      <w:pPr>
        <w:pStyle w:val="Heading2"/>
        <w:spacing w:after="100" w:before="180"/>
        <w:jc w:val="left"/>
      </w:pPr>
      <w:r>
        <w:t xml:space="preserve">Musculoskeletal (MSK) Conditions — Effective Phrases</w:t>
      </w:r>
    </w:p>
    <w:p>
      <w:pPr>
        <w:spacing w:after="120"/>
      </w:pPr>
      <w:r>
        <w:t xml:space="preserve">Use these specific descriptive phrases when documenting MSK limitations:</w:t>
      </w:r>
      <w:r>
        <w:t xml:space="preserve">Use these specific descriptive phrases when documenting MSK limitations:</w:t>
      </w:r>
    </w:p>
    <w:p>
      <w:pPr>
        <w:pStyle w:val="ListParagraph"/>
        <w:numPr>
          <w:ilvl w:val="0"/>
          <w:numId w:val="2"/>
        </w:numPr>
        <w:spacing w:after="80" w:line="360"/>
      </w:pPr>
      <w:r>
        <w:t xml:space="preserve">Cannot stand for more than X minutes without pain/swelling/stiffness</w:t>
      </w:r>
    </w:p>
    <w:p>
      <w:pPr>
        <w:pStyle w:val="ListParagraph"/>
        <w:numPr>
          <w:ilvl w:val="0"/>
          <w:numId w:val="2"/>
        </w:numPr>
        <w:spacing w:after="80" w:line="360"/>
      </w:pPr>
      <w:r>
        <w:t xml:space="preserve">Unable to carry/lift objects weighing more than X pounds</w:t>
      </w:r>
    </w:p>
    <w:p>
      <w:pPr>
        <w:pStyle w:val="ListParagraph"/>
        <w:numPr>
          <w:ilvl w:val="0"/>
          <w:numId w:val="2"/>
        </w:numPr>
        <w:spacing w:after="80" w:line="360"/>
      </w:pPr>
      <w:r>
        <w:t xml:space="preserve">Cannot bend forward/backward/sideways due to [symptom]</w:t>
      </w:r>
    </w:p>
    <w:p>
      <w:pPr>
        <w:pStyle w:val="ListParagraph"/>
        <w:numPr>
          <w:ilvl w:val="0"/>
          <w:numId w:val="2"/>
        </w:numPr>
        <w:spacing w:after="80" w:line="360"/>
      </w:pPr>
      <w:r>
        <w:t xml:space="preserve">Requires frequent position changes; cannot maintain one position for extended periods</w:t>
      </w:r>
    </w:p>
    <w:p>
      <w:pPr>
        <w:pStyle w:val="ListParagraph"/>
        <w:numPr>
          <w:ilvl w:val="0"/>
          <w:numId w:val="2"/>
        </w:numPr>
        <w:spacing w:after="80" w:line="360"/>
      </w:pPr>
      <w:r>
        <w:t xml:space="preserve">Pain radiates from [joint] to [area]; intensity increases with [activity]</w:t>
      </w:r>
    </w:p>
    <w:p>
      <w:pPr>
        <w:pStyle w:val="ListParagraph"/>
        <w:numPr>
          <w:ilvl w:val="0"/>
          <w:numId w:val="2"/>
        </w:numPr>
        <w:spacing w:after="80" w:line="360"/>
      </w:pPr>
      <w:r>
        <w:t xml:space="preserve">Swelling and stiffness are worse in the morning/evening; improve/worsen with activity</w:t>
      </w:r>
    </w:p>
    <w:p>
      <w:pPr>
        <w:pStyle w:val="ListParagraph"/>
        <w:numPr>
          <w:ilvl w:val="0"/>
          <w:numId w:val="2"/>
        </w:numPr>
        <w:spacing w:after="80" w:line="360"/>
      </w:pPr>
      <w:r>
        <w:t xml:space="preserve">Cannot perform fine motor tasks requiring grip strength (typing, writing, tool use)</w:t>
      </w:r>
    </w:p>
    <w:p>
      <w:pPr>
        <w:pStyle w:val="ListParagraph"/>
        <w:numPr>
          <w:ilvl w:val="0"/>
          <w:numId w:val="2"/>
        </w:numPr>
        <w:spacing w:after="80" w:line="360"/>
      </w:pPr>
      <w:r>
        <w:t xml:space="preserve">Range of motion significantly limited in [direction]; prevents [functional task]</w:t>
      </w:r>
    </w:p>
    <w:p>
      <w:pPr>
        <w:pStyle w:val="ListParagraph"/>
        <w:numPr>
          <w:ilvl w:val="0"/>
          <w:numId w:val="2"/>
        </w:numPr>
        <w:spacing w:after="80" w:line="360"/>
      </w:pPr>
      <w:r>
        <w:t xml:space="preserve">Has required medical equipment: cane, walker, back brace, cervical collar; cannot function without it</w:t>
      </w:r>
    </w:p>
    <w:p>
      <w:pPr>
        <w:pStyle w:val="Heading2"/>
        <w:spacing w:after="100" w:before="180"/>
        <w:jc w:val="left"/>
      </w:pPr>
      <w:r>
        <w:t xml:space="preserve">Mental Health Conditions — Effective Phrases</w:t>
      </w:r>
    </w:p>
    <w:p>
      <w:pPr>
        <w:pStyle w:val="ListParagraph"/>
        <w:numPr>
          <w:ilvl w:val="0"/>
          <w:numId w:val="2"/>
        </w:numPr>
        <w:spacing w:after="80" w:line="360"/>
      </w:pPr>
      <w:r>
        <w:t xml:space="preserve">Difficulty concentrating; cannot focus on tasks for more than X minutes</w:t>
      </w:r>
    </w:p>
    <w:p>
      <w:pPr>
        <w:pStyle w:val="ListParagraph"/>
        <w:numPr>
          <w:ilvl w:val="0"/>
          <w:numId w:val="2"/>
        </w:numPr>
        <w:spacing w:after="80" w:line="360"/>
      </w:pPr>
      <w:r>
        <w:t xml:space="preserve">Intrusive thoughts/memories triggered by [specific stimulus]; occur X times per day/week</w:t>
      </w:r>
    </w:p>
    <w:p>
      <w:pPr>
        <w:pStyle w:val="ListParagraph"/>
        <w:numPr>
          <w:ilvl w:val="0"/>
          <w:numId w:val="2"/>
        </w:numPr>
        <w:spacing w:after="80" w:line="360"/>
      </w:pPr>
      <w:r>
        <w:t xml:space="preserve">Hypervigilance: scans environment for threats, cannot relax in public places, positions self defensively</w:t>
      </w:r>
    </w:p>
    <w:p>
      <w:pPr>
        <w:pStyle w:val="ListParagraph"/>
        <w:numPr>
          <w:ilvl w:val="0"/>
          <w:numId w:val="2"/>
        </w:numPr>
        <w:spacing w:after="80" w:line="360"/>
      </w:pPr>
      <w:r>
        <w:t xml:space="preserve">Avoidance of specific situations/locations/people; limits participation in [activities]</w:t>
      </w:r>
    </w:p>
    <w:p>
      <w:pPr>
        <w:pStyle w:val="ListParagraph"/>
        <w:numPr>
          <w:ilvl w:val="0"/>
          <w:numId w:val="2"/>
        </w:numPr>
        <w:spacing w:after="80" w:line="360"/>
      </w:pPr>
      <w:r>
        <w:t xml:space="preserve">Sleep disturbance: falls asleep X times per week, nightmares X times per week, total sleep X hours</w:t>
      </w:r>
    </w:p>
    <w:p>
      <w:pPr>
        <w:pStyle w:val="ListParagraph"/>
        <w:numPr>
          <w:ilvl w:val="0"/>
          <w:numId w:val="2"/>
        </w:numPr>
        <w:spacing w:after="80" w:line="360"/>
      </w:pPr>
      <w:r>
        <w:t xml:space="preserve">Irritability/anger outbursts triggered by [specific situations]; severity impacts [relationships/work]</w:t>
      </w:r>
    </w:p>
    <w:p>
      <w:pPr>
        <w:pStyle w:val="ListParagraph"/>
        <w:numPr>
          <w:ilvl w:val="0"/>
          <w:numId w:val="2"/>
        </w:numPr>
        <w:spacing w:after="80" w:line="360"/>
      </w:pPr>
      <w:r>
        <w:t xml:space="preserve">Social withdrawal: isolates self, declines social invitations, relationship strain with [family members]</w:t>
      </w:r>
    </w:p>
    <w:p>
      <w:pPr>
        <w:pStyle w:val="ListParagraph"/>
        <w:numPr>
          <w:ilvl w:val="0"/>
          <w:numId w:val="2"/>
        </w:numPr>
        <w:spacing w:after="80" w:line="360"/>
      </w:pPr>
      <w:r>
        <w:t xml:space="preserve">Panic attacks: frequency, triggers, duration, and impact (e.g., cannot drive, cannot go to work)</w:t>
      </w:r>
    </w:p>
    <w:p>
      <w:pPr>
        <w:pStyle w:val="ListParagraph"/>
        <w:numPr>
          <w:ilvl w:val="0"/>
          <w:numId w:val="2"/>
        </w:numPr>
        <w:spacing w:after="80" w:line="360"/>
      </w:pPr>
      <w:r>
        <w:t xml:space="preserve">Emotional numbing/detachment: difficulty feeling pleasure, maintaining relationships, performing self-care</w:t>
      </w:r>
    </w:p>
    <w:p>
      <w:pPr>
        <w:pStyle w:val="Heading2"/>
        <w:spacing w:after="100" w:before="180"/>
        <w:jc w:val="left"/>
      </w:pPr>
      <w:r>
        <w:t xml:space="preserve">Hearing Loss — Effective Phrases</w:t>
      </w:r>
    </w:p>
    <w:p>
      <w:pPr>
        <w:pStyle w:val="ListParagraph"/>
        <w:numPr>
          <w:ilvl w:val="0"/>
          <w:numId w:val="2"/>
        </w:numPr>
        <w:spacing w:after="80" w:line="360"/>
      </w:pPr>
      <w:r>
        <w:t xml:space="preserve">Cannot hear conversations in [setting: noisy room, one-on-one conversation]; relies on [assistance]</w:t>
      </w:r>
    </w:p>
    <w:p>
      <w:pPr>
        <w:pStyle w:val="ListParagraph"/>
        <w:numPr>
          <w:ilvl w:val="0"/>
          <w:numId w:val="2"/>
        </w:numPr>
        <w:spacing w:after="80" w:line="360"/>
      </w:pPr>
      <w:r>
        <w:t xml:space="preserve">Speech discrimination difficulty: can hear sound but cannot understand words clearly</w:t>
      </w:r>
    </w:p>
    <w:p>
      <w:pPr>
        <w:pStyle w:val="ListParagraph"/>
        <w:numPr>
          <w:ilvl w:val="0"/>
          <w:numId w:val="2"/>
        </w:numPr>
        <w:spacing w:after="80" w:line="360"/>
      </w:pPr>
      <w:r>
        <w:t xml:space="preserve">Requires hearing aids bilaterally; cannot function effectively in work/social settings without them</w:t>
      </w:r>
    </w:p>
    <w:p>
      <w:pPr>
        <w:pStyle w:val="ListParagraph"/>
        <w:numPr>
          <w:ilvl w:val="0"/>
          <w:numId w:val="2"/>
        </w:numPr>
        <w:spacing w:after="80" w:line="360"/>
      </w:pPr>
      <w:r>
        <w:t xml:space="preserve">Tinnitus: constant ringing/buzzing severity [level]; interferes with sleep X nights per week</w:t>
      </w:r>
    </w:p>
    <w:p>
      <w:pPr>
        <w:pStyle w:val="ListParagraph"/>
        <w:numPr>
          <w:ilvl w:val="0"/>
          <w:numId w:val="2"/>
        </w:numPr>
        <w:spacing w:after="80" w:line="360"/>
      </w:pPr>
      <w:r>
        <w:t xml:space="preserve">Cannot use telephone without [assistance/special equipment]; limits communication ability</w:t>
      </w:r>
    </w:p>
    <w:p>
      <w:pPr>
        <w:pStyle w:val="Heading2"/>
        <w:spacing w:after="100" w:before="180"/>
        <w:jc w:val="left"/>
      </w:pPr>
      <w:r>
        <w:t xml:space="preserve">Respiratory Conditions — Effective Phrases</w:t>
      </w:r>
    </w:p>
    <w:p>
      <w:pPr>
        <w:pStyle w:val="ListParagraph"/>
        <w:numPr>
          <w:ilvl w:val="0"/>
          <w:numId w:val="2"/>
        </w:numPr>
        <w:spacing w:after="80" w:line="360"/>
      </w:pPr>
      <w:r>
        <w:t xml:space="preserve">Shortness of breath with minimal exertion: occurs after walking X feet/X minutes</w:t>
      </w:r>
    </w:p>
    <w:p>
      <w:pPr>
        <w:pStyle w:val="ListParagraph"/>
        <w:numPr>
          <w:ilvl w:val="0"/>
          <w:numId w:val="2"/>
        </w:numPr>
        <w:spacing w:after="80" w:line="360"/>
      </w:pPr>
      <w:r>
        <w:t xml:space="preserve">Cannot perform sustained physical activity; becomes fatigued and dyspneic after X minutes</w:t>
      </w:r>
    </w:p>
    <w:p>
      <w:pPr>
        <w:pStyle w:val="ListParagraph"/>
        <w:numPr>
          <w:ilvl w:val="0"/>
          <w:numId w:val="2"/>
        </w:numPr>
        <w:spacing w:after="80" w:line="360"/>
      </w:pPr>
      <w:r>
        <w:t xml:space="preserve">Requires frequent rest breaks; limits work productivity and job options</w:t>
      </w:r>
    </w:p>
    <w:p>
      <w:pPr>
        <w:pStyle w:val="ListParagraph"/>
        <w:numPr>
          <w:ilvl w:val="0"/>
          <w:numId w:val="2"/>
        </w:numPr>
        <w:spacing w:after="80" w:line="360"/>
      </w:pPr>
      <w:r>
        <w:t xml:space="preserve">Cough: productive/dry, frequency per day, triggers (dust, cold air, exercise)</w:t>
      </w:r>
    </w:p>
    <w:p>
      <w:pPr>
        <w:pStyle w:val="ListParagraph"/>
        <w:numPr>
          <w:ilvl w:val="0"/>
          <w:numId w:val="2"/>
        </w:numPr>
        <w:spacing w:after="80" w:line="360"/>
      </w:pPr>
      <w:r>
        <w:t xml:space="preserve">Uses rescue inhaler X times per day/week; indicates poor control despite maintenance therapy</w:t>
      </w:r>
    </w:p>
    <w:p>
      <w:pPr>
        <w:pStyle w:val="ListParagraph"/>
        <w:numPr>
          <w:ilvl w:val="0"/>
          <w:numId w:val="2"/>
        </w:numPr>
        <w:spacing w:after="80" w:line="360"/>
      </w:pPr>
      <w:r>
        <w:t xml:space="preserve">Sleep quality affected: awakens gasping, requires sleeping propped up, uses CPAP nightly</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2026-04-14T01:23:07.024Z</dcterms:created>
  <dcterms:modified xsi:type="dcterms:W3CDTF">2026-04-14T01:23:07.024Z</dcterms:modified>
</cp:coreProperties>
</file>

<file path=docProps/custom.xml><?xml version="1.0" encoding="utf-8"?>
<Properties xmlns="http://schemas.openxmlformats.org/officeDocument/2006/custom-properties" xmlns:vt="http://schemas.openxmlformats.org/officeDocument/2006/docPropsVTypes"/>
</file>