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t xml:space="preserve">CONDITION-SPECIFIC STATEMENT GUIDE</w:t>
      </w:r>
    </w:p>
    <w:p>
      <w:pPr>
        <w:pStyle w:val="Heading2"/>
        <w:spacing w:after="240"/>
        <w:jc w:val="center"/>
      </w:pPr>
      <w:r>
        <w:t xml:space="preserve">What Each Buddy Statement Should Focus On</w:t>
      </w:r>
    </w:p>
    <w:p>
      <w:pPr>
        <w:pStyle w:val="Heading2"/>
        <w:spacing w:after="120" w:before="240"/>
      </w:pPr>
      <w:r>
        <w:t xml:space="preserve">PTSD CLAIMS</w:t>
      </w:r>
    </w:p>
    <w:p>
      <w:pPr>
        <w:spacing w:after="80"/>
      </w:pPr>
      <w:r>
        <w:rPr>
          <w:b/>
          <w:bCs/>
        </w:rPr>
        <w:t xml:space="preserve">In-Service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Stressor event — what happened, when, where</w:t>
      </w:r>
    </w:p>
    <w:p>
      <w:pPr>
        <w:pStyle w:val="ListParagraph"/>
        <w:numPr>
          <w:ilvl w:val="0"/>
          <w:numId w:val="2"/>
        </w:numPr>
      </w:pPr>
      <w:r>
        <w:t xml:space="preserve">Veteran's reaction — immediate emotional/physical response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Behavioral changes — how veteran was different after the event</w:t>
      </w:r>
    </w:p>
    <w:p>
      <w:pPr>
        <w:spacing w:after="80"/>
      </w:pPr>
      <w:r>
        <w:rPr>
          <w:b/>
          <w:bCs/>
        </w:rPr>
        <w:t xml:space="preserve">Family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Nightmares, flashbacks, hypervigilance</w:t>
      </w:r>
    </w:p>
    <w:p>
      <w:pPr>
        <w:pStyle w:val="ListParagraph"/>
        <w:numPr>
          <w:ilvl w:val="0"/>
          <w:numId w:val="2"/>
        </w:numPr>
      </w:pPr>
      <w:r>
        <w:t xml:space="preserve">Avoidance behaviors (places, people, activities)</w:t>
      </w:r>
    </w:p>
    <w:p>
      <w:pPr>
        <w:pStyle w:val="ListParagraph"/>
        <w:numPr>
          <w:ilvl w:val="0"/>
          <w:numId w:val="2"/>
        </w:numPr>
      </w:pPr>
      <w:r>
        <w:t xml:space="preserve">Anger, irritability, mood changes</w:t>
      </w:r>
    </w:p>
    <w:p>
      <w:pPr>
        <w:pStyle w:val="ListParagraph"/>
        <w:numPr>
          <w:ilvl w:val="0"/>
          <w:numId w:val="2"/>
        </w:numPr>
      </w:pPr>
      <w:r>
        <w:t xml:space="preserve">Social withdrawal, isolation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Relationship strain, difficulty with family</w:t>
      </w:r>
    </w:p>
    <w:p>
      <w:pPr>
        <w:spacing w:after="200"/>
      </w:pPr>
      <w:r>
        <w:rPr>
          <w:b/>
          <w:bCs/>
        </w:rPr>
        <w:t xml:space="preserve">Key language: </w:t>
      </w:r>
      <w:r>
        <w:t xml:space="preserve">"I personally observed..." "Since returning from service..."</w:t>
      </w:r>
    </w:p>
    <w:p>
      <w:pPr>
        <w:pStyle w:val="Heading2"/>
        <w:spacing w:after="120" w:before="240"/>
      </w:pPr>
      <w:r>
        <w:t xml:space="preserve">MUSCULOSKELETAL (Back, Knee, Joint)</w:t>
      </w:r>
    </w:p>
    <w:p>
      <w:pPr>
        <w:spacing w:after="80"/>
      </w:pPr>
      <w:r>
        <w:rPr>
          <w:b/>
          <w:bCs/>
        </w:rPr>
        <w:t xml:space="preserve">In-Service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Injury event — how it happened</w:t>
      </w:r>
    </w:p>
    <w:p>
      <w:pPr>
        <w:pStyle w:val="ListParagraph"/>
        <w:numPr>
          <w:ilvl w:val="0"/>
          <w:numId w:val="2"/>
        </w:numPr>
      </w:pPr>
      <w:r>
        <w:t xml:space="preserve">Immediate limitation — what veteran couldn't do after injury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Duty restrictions — what veteran was removed from doing</w:t>
      </w:r>
    </w:p>
    <w:p>
      <w:pPr>
        <w:spacing w:after="80"/>
      </w:pPr>
      <w:r>
        <w:rPr>
          <w:b/>
          <w:bCs/>
        </w:rPr>
        <w:t xml:space="preserve">Family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Inability to lift, carry, or do household tasks</w:t>
      </w:r>
    </w:p>
    <w:p>
      <w:pPr>
        <w:pStyle w:val="ListParagraph"/>
        <w:numPr>
          <w:ilvl w:val="0"/>
          <w:numId w:val="2"/>
        </w:numPr>
      </w:pPr>
      <w:r>
        <w:t xml:space="preserve">Difficulty with stairs, walking long distances</w:t>
      </w:r>
    </w:p>
    <w:p>
      <w:pPr>
        <w:pStyle w:val="ListParagraph"/>
        <w:numPr>
          <w:ilvl w:val="0"/>
          <w:numId w:val="2"/>
        </w:numPr>
      </w:pPr>
      <w:r>
        <w:t xml:space="preserve">Trouble sleeping from pain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Medication use and side effects</w:t>
      </w:r>
    </w:p>
    <w:p>
      <w:pPr>
        <w:spacing w:after="80"/>
      </w:pPr>
      <w:r>
        <w:rPr>
          <w:b/>
          <w:bCs/>
        </w:rPr>
        <w:t xml:space="preserve">Employer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Inability to stand or sit for extended periods</w:t>
      </w:r>
    </w:p>
    <w:p>
      <w:pPr>
        <w:pStyle w:val="ListParagraph"/>
        <w:numPr>
          <w:ilvl w:val="0"/>
          <w:numId w:val="2"/>
        </w:numPr>
      </w:pPr>
      <w:r>
        <w:t xml:space="preserve">Lifting restrictions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Missed work and absences</w:t>
      </w:r>
    </w:p>
    <w:p>
      <w:pPr>
        <w:pStyle w:val="Heading2"/>
        <w:spacing w:after="120" w:before="240"/>
      </w:pPr>
      <w:r>
        <w:t xml:space="preserve">TRAUMATIC BRAIN INJURY (TBI)</w:t>
      </w:r>
    </w:p>
    <w:p>
      <w:pPr>
        <w:spacing w:after="80"/>
      </w:pPr>
      <w:r>
        <w:rPr>
          <w:b/>
          <w:bCs/>
        </w:rPr>
        <w:t xml:space="preserve">In-Service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Blast or impact event</w:t>
      </w:r>
    </w:p>
    <w:p>
      <w:pPr>
        <w:pStyle w:val="ListParagraph"/>
        <w:numPr>
          <w:ilvl w:val="0"/>
          <w:numId w:val="2"/>
        </w:numPr>
      </w:pPr>
      <w:r>
        <w:t xml:space="preserve">Immediate confusion, disorientation, loss of consciousness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Any period of unconsciousness or memory loss</w:t>
      </w:r>
    </w:p>
    <w:p>
      <w:pPr>
        <w:spacing w:after="80"/>
      </w:pPr>
      <w:r>
        <w:rPr>
          <w:b/>
          <w:bCs/>
        </w:rPr>
        <w:t xml:space="preserve">Family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Memory problems (forgetting appointments, conversations)</w:t>
      </w:r>
    </w:p>
    <w:p>
      <w:pPr>
        <w:pStyle w:val="ListParagraph"/>
        <w:numPr>
          <w:ilvl w:val="0"/>
          <w:numId w:val="2"/>
        </w:numPr>
      </w:pPr>
      <w:r>
        <w:t xml:space="preserve">Personality changes</w:t>
      </w:r>
    </w:p>
    <w:p>
      <w:pPr>
        <w:pStyle w:val="ListParagraph"/>
        <w:numPr>
          <w:ilvl w:val="0"/>
          <w:numId w:val="2"/>
        </w:numPr>
      </w:pPr>
      <w:r>
        <w:t xml:space="preserve">Headaches and their frequency</w:t>
      </w:r>
    </w:p>
    <w:p>
      <w:pPr>
        <w:pStyle w:val="ListParagraph"/>
        <w:numPr>
          <w:ilvl w:val="0"/>
          <w:numId w:val="2"/>
        </w:numPr>
      </w:pPr>
      <w:r>
        <w:t xml:space="preserve">Cognitive difficulties (confusion, difficulty concentrating)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Mood changes and irritability</w:t>
      </w:r>
    </w:p>
    <w:p>
      <w:pPr>
        <w:spacing w:after="80"/>
      </w:pPr>
      <w:r>
        <w:rPr>
          <w:b/>
          <w:bCs/>
        </w:rPr>
        <w:t xml:space="preserve">Employer witness should describe:</w:t>
      </w:r>
    </w:p>
    <w:p>
      <w:pPr>
        <w:pStyle w:val="ListParagraph"/>
        <w:numPr>
          <w:ilvl w:val="0"/>
          <w:numId w:val="2"/>
        </w:numPr>
      </w:pPr>
      <w:r>
        <w:t xml:space="preserve">Difficulty concentrating, staying focused</w:t>
      </w:r>
    </w:p>
    <w:p>
      <w:pPr>
        <w:pStyle w:val="ListParagraph"/>
        <w:numPr>
          <w:ilvl w:val="0"/>
          <w:numId w:val="2"/>
        </w:numPr>
      </w:pPr>
      <w:r>
        <w:t xml:space="preserve">Forgetting instructions or tasks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Slow processing, needing more time to complete work</w:t>
      </w:r>
    </w:p>
    <w:p>
      <w:pPr>
        <w:pStyle w:val="Heading2"/>
        <w:spacing w:after="120" w:before="240"/>
      </w:pPr>
      <w:r>
        <w:t xml:space="preserve">RATING INCREASE (Any Condition)</w:t>
      </w:r>
    </w:p>
    <w:p>
      <w:pPr>
        <w:spacing w:after="120"/>
      </w:pPr>
      <w:r>
        <w:t xml:space="preserve">Focus on CHANGE. Use this structure:</w:t>
      </w:r>
    </w:p>
    <w:p>
      <w:pPr>
        <w:spacing w:after="80"/>
      </w:pPr>
      <w:r>
        <w:rPr>
          <w:b/>
          <w:bCs/>
        </w:rPr>
        <w:t xml:space="preserve">Previously:</w:t>
      </w:r>
      <w:r>
        <w:t xml:space="preserve"> [veteran] could ___.</w:t>
      </w:r>
    </w:p>
    <w:p>
      <w:pPr>
        <w:spacing w:after="120"/>
      </w:pPr>
      <w:r>
        <w:rPr>
          <w:b/>
          <w:bCs/>
        </w:rPr>
        <w:t xml:space="preserve">Now:</w:t>
      </w:r>
      <w:r>
        <w:t xml:space="preserve"> [veteran] cannot ___.</w:t>
      </w:r>
    </w:p>
    <w:p>
      <w:pPr>
        <w:pStyle w:val="ListParagraph"/>
        <w:numPr>
          <w:ilvl w:val="0"/>
          <w:numId w:val="2"/>
        </w:numPr>
      </w:pPr>
      <w:r>
        <w:t xml:space="preserve">Specific examples of worsening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New limitations that didn't exist before</w:t>
      </w:r>
    </w:p>
    <w:p>
      <w:pPr>
        <w:pStyle w:val="Heading2"/>
        <w:spacing w:after="120" w:before="240"/>
      </w:pPr>
      <w:r>
        <w:t xml:space="preserve">TDIU (Total Disability Individual Unemployability)</w:t>
      </w:r>
    </w:p>
    <w:p>
      <w:pPr>
        <w:spacing w:after="80"/>
      </w:pPr>
      <w:r>
        <w:rPr>
          <w:b/>
          <w:bCs/>
        </w:rPr>
        <w:t xml:space="preserve">Employer must describe:</w:t>
      </w:r>
    </w:p>
    <w:p>
      <w:pPr>
        <w:pStyle w:val="ListParagraph"/>
        <w:numPr>
          <w:ilvl w:val="0"/>
          <w:numId w:val="2"/>
        </w:numPr>
      </w:pPr>
      <w:r>
        <w:t xml:space="preserve">Specific job functions veteran cannot perform</w:t>
      </w:r>
    </w:p>
    <w:p>
      <w:pPr>
        <w:pStyle w:val="ListParagraph"/>
        <w:numPr>
          <w:ilvl w:val="0"/>
          <w:numId w:val="2"/>
        </w:numPr>
      </w:pPr>
      <w:r>
        <w:t xml:space="preserve">Number of absences and pattern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Accommodations provided (light duty, reduced hours, work-from-home)</w:t>
      </w:r>
    </w:p>
    <w:p>
      <w:pPr>
        <w:spacing w:after="80"/>
      </w:pPr>
      <w:r>
        <w:rPr>
          <w:b/>
          <w:bCs/>
        </w:rPr>
        <w:t xml:space="preserve">Family witness must describe:</w:t>
      </w:r>
    </w:p>
    <w:p>
      <w:pPr>
        <w:pStyle w:val="ListParagraph"/>
        <w:numPr>
          <w:ilvl w:val="0"/>
          <w:numId w:val="2"/>
        </w:numPr>
      </w:pPr>
      <w:r>
        <w:t xml:space="preserve">Inability to maintain a consistent work schedule</w:t>
      </w:r>
    </w:p>
    <w:p>
      <w:pPr>
        <w:pStyle w:val="ListParagraph"/>
        <w:numPr>
          <w:ilvl w:val="0"/>
          <w:numId w:val="2"/>
        </w:numPr>
      </w:pPr>
      <w:r>
        <w:t xml:space="preserve">Fatigue or severe symptoms after minimal activity</w:t>
      </w:r>
    </w:p>
    <w:p>
      <w:pPr>
        <w:pStyle w:val="ListParagraph"/>
        <w:numPr>
          <w:ilvl w:val="0"/>
          <w:numId w:val="2"/>
        </w:numPr>
      </w:pPr>
      <w:r>
        <w:t xml:space="preserve">Need for rest breaks or lying down during the day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2026-04-13T05:18:26.550Z</dcterms:created>
  <dcterms:modified xsi:type="dcterms:W3CDTF">2026-04-13T05:18:26.550Z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