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line="360" w:lineRule="auto"/>
      </w:pPr>
      <w:r>
        <w:t xml:space="preserve">FILING PACKET CHECKLIST</w:t>
      </w:r>
    </w:p>
    <w:p>
      <w:pPr>
        <w:spacing w:after="400" w:line="240"/>
      </w:pPr>
      <w:r>
        <w:t xml:space="preserve">Complete Pre-Filing Checklist by Claim Type</w:t>
      </w:r>
    </w:p>
    <w:p>
      <w:pPr>
        <w:spacing w:after="200" w:line="240"/>
      </w:pPr>
      <w:r>
        <w:t xml:space="preserve">BEFORE ANY CLAIM</w:t>
      </w:r>
    </w:p>
    <w:p>
      <w:pPr>
        <w:spacing w:after="200" w:line="240"/>
      </w:pPr>
      <w:r>
        <w:t xml:space="preserve">These steps apply to every claim type, without exception.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5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Requirement</w:t>
            </w:r>
          </w:p>
        </w:tc>
        <w:tc>
          <w:tcPr>
            <w:tcW w:type="dxa" w:w="2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5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File Intent to File (VA Form 21-0966) — protects your effective date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5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Record ITF date: ___/___/______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5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Appoint VSO (VA Form 21-22 signed)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5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Organize claims evidence binder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</w:tbl>
    <w:p>
      <w:pPr>
        <w:spacing w:after="300"/>
      </w:pPr>
    </w:p>
    <w:p>
      <w:pPr>
        <w:spacing w:after="200" w:line="240"/>
      </w:pPr>
      <w:r>
        <w:t xml:space="preserve">ORIGINAL CLAIM</w:t>
      </w:r>
    </w:p>
    <w:p>
      <w:pPr>
        <w:spacing w:after="200" w:line="240"/>
      </w:pPr>
      <w:r>
        <w:t xml:space="preserve">Filing a claim for the first time. Include everything below: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42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Document</w:t>
            </w:r>
          </w:p>
        </w:tc>
        <w:tc>
          <w:tcPr>
            <w:tcW w:type="dxa" w:w="2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VA Form 21-526EZ (original claim)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DD-214 (Member 4 copy)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Service Treatment Records (obtained from NARA)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Current medical diagnosis for EACH condition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Nexus letter from provider (service connection)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Personal lay statement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Buddy statements (minimum 1-2)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Disability Benefits Questionnaires (DBQs) if available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All documents organized by condition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Cover letter summarizing the claim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</w:tbl>
    <w:p>
      <w:pPr>
        <w:pageBreakBefore/>
        <w:spacing w:after="200" w:line="240"/>
      </w:pPr>
      <w:r>
        <w:t xml:space="preserve">INCREASE CLAIM</w:t>
      </w:r>
    </w:p>
    <w:p>
      <w:pPr>
        <w:spacing w:after="200" w:line="240"/>
      </w:pPr>
      <w:r>
        <w:t xml:space="preserve">Your current rating is too low. You need NEW evidence of worsening.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42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Document</w:t>
            </w:r>
          </w:p>
        </w:tc>
        <w:tc>
          <w:tcPr>
            <w:tcW w:type="dxa" w:w="2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VA Form 21-526EZ (check "increase" box)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Current medical evidence (last 12 months)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Updated personal statement describing worsening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Before/after comparison (capability changes)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Symptom tracking log (90 days minimum)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New buddy statements reflecting current severity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Updated Disability Benefits Questionnaire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WARNING: Increase exam could result in DECREASE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</w:tbl>
    <w:p>
      <w:pPr>
        <w:spacing w:after="300"/>
      </w:pPr>
    </w:p>
    <w:p>
      <w:pPr>
        <w:spacing w:after="200" w:line="240"/>
      </w:pPr>
      <w:r>
        <w:t xml:space="preserve">WARNING: An increase exam is a double-edged sword. If the examiner finds your condition is actually stable or improved, your rating could decrease. Document worsening thoroughly before filing.</w:t>
      </w:r>
    </w:p>
    <w:p>
      <w:pPr>
        <w:spacing w:after="200" w:line="240"/>
      </w:pPr>
      <w:r>
        <w:t xml:space="preserve">SECONDARY CLAIM</w:t>
      </w:r>
    </w:p>
    <w:p>
      <w:pPr>
        <w:spacing w:after="200" w:line="240"/>
      </w:pPr>
      <w:r>
        <w:t xml:space="preserve">Your new condition is caused by or made worse by your primary service-connected condition.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42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Document</w:t>
            </w:r>
          </w:p>
        </w:tc>
        <w:tc>
          <w:tcPr>
            <w:tcW w:type="dxa" w:w="2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VA Form 21-526EZ (indicate secondary to primary)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Current diagnosis of secondary condition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Nexus letter addressing causation or aggravation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Medical literature supporting the link (38 CFR 3.310)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Personal statement: primary caused/worsened secondary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Treatment records with timeline of onset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</w:tbl>
    <w:p>
      <w:pPr>
        <w:pageBreakBefore/>
        <w:spacing w:after="200" w:line="240"/>
      </w:pPr>
      <w:r>
        <w:t xml:space="preserve">SUPPLEMENTAL CLAIM</w:t>
      </w:r>
    </w:p>
    <w:p>
      <w:pPr>
        <w:spacing w:after="200" w:line="240"/>
      </w:pPr>
      <w:r>
        <w:t xml:space="preserve">Your original claim was denied. You now have NEW AND RELEVANT evidence.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42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Document</w:t>
            </w:r>
          </w:p>
        </w:tc>
        <w:tc>
          <w:tcPr>
            <w:tcW w:type="dxa" w:w="2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VA Form 20-0995 (supplemental claim)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NEW AND RELEVANT evidence not in original file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Identify what was missing from original claim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Address denial rationale point by point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Updated nexus letter (if nexus was the issue)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Updated medical records (if evidence was the issue)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New buddy statements (if lay evidence was weak)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Filed within 1 year of denial (effective date protection)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</w:tbl>
    <w:p>
      <w:pPr>
        <w:spacing w:after="300"/>
      </w:pPr>
    </w:p>
    <w:p>
      <w:pPr>
        <w:spacing w:after="200" w:line="240"/>
      </w:pPr>
      <w:r>
        <w:t xml:space="preserve">KEY POINT: A supplemental claim is only for NEW evidence. If you are resubmitting the same evidence, it will be denied as a duplication. The evidence must be something that was not in the original file.</w:t>
      </w:r>
    </w:p>
    <w:p>
      <w:pPr>
        <w:spacing w:after="200" w:line="240"/>
      </w:pPr>
      <w:r>
        <w:t xml:space="preserve">HIGHER-LEVEL REVIEW</w:t>
      </w:r>
    </w:p>
    <w:p>
      <w:pPr>
        <w:spacing w:after="200" w:line="240"/>
      </w:pPr>
      <w:r>
        <w:t xml:space="preserve">Your original claim was denied. The decision contains an ERROR. No new evidence allowed.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42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Document</w:t>
            </w:r>
          </w:p>
        </w:tc>
        <w:tc>
          <w:tcPr>
            <w:tcW w:type="dxa" w:w="2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VA Form 20-0996 (Higher-Level Review)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NO new evidence allowed (review only)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Identify the specific error in original decision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Error type documented (see below)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Request informal conference (optional)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Filed within 1 year of decision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</w:tbl>
    <w:p>
      <w:pPr>
        <w:spacing w:after="300"/>
      </w:pPr>
    </w:p>
    <w:p>
      <w:pPr>
        <w:spacing w:after="100" w:line="240"/>
      </w:pPr>
      <w:r>
        <w:t xml:space="preserve">Types of Errors to Challenge in HLR:</w:t>
      </w:r>
    </w:p>
    <w:p>
      <w:pPr>
        <w:pStyle w:val="ListParagraph"/>
        <w:numPr>
          <w:ilvl w:val="1"/>
          <w:numId w:val="1"/>
        </w:numPr>
        <w:spacing w:after="80" w:line="240"/>
      </w:pPr>
      <w:r>
        <w:t xml:space="preserve">Duty to Assist Failure</w:t>
      </w:r>
    </w:p>
    <w:p>
      <w:pPr>
        <w:spacing w:after="200" w:line="240"/>
      </w:pPr>
      <w:r>
        <w:t xml:space="preserve">VA failed to obtain medical records, obtain a C&amp;P exam, or notify you properly.</w:t>
      </w:r>
    </w:p>
    <w:p>
      <w:pPr>
        <w:pStyle w:val="ListParagraph"/>
        <w:numPr>
          <w:ilvl w:val="1"/>
          <w:numId w:val="1"/>
        </w:numPr>
        <w:spacing w:after="80" w:line="240"/>
      </w:pPr>
      <w:r>
        <w:t xml:space="preserve">Benefit of Doubt Not Applied</w:t>
      </w:r>
    </w:p>
    <w:p>
      <w:pPr>
        <w:spacing w:after="200" w:line="240"/>
      </w:pPr>
      <w:r>
        <w:t xml:space="preserve">When evidence is in equipoise, the VA must rule in your favor. Show how existing evidence supports your claim.</w:t>
      </w:r>
    </w:p>
    <w:p>
      <w:pPr>
        <w:pStyle w:val="ListParagraph"/>
        <w:numPr>
          <w:ilvl w:val="1"/>
          <w:numId w:val="1"/>
        </w:numPr>
        <w:spacing w:after="80" w:line="240"/>
      </w:pPr>
      <w:r>
        <w:t xml:space="preserve">Evidence Ignored</w:t>
      </w:r>
    </w:p>
    <w:p>
      <w:pPr>
        <w:spacing w:after="200" w:line="240"/>
      </w:pPr>
      <w:r>
        <w:t xml:space="preserve">The VA decision does not address important evidence. Point out what was ignored.</w:t>
      </w:r>
    </w:p>
    <w:p>
      <w:pPr>
        <w:pStyle w:val="ListParagraph"/>
        <w:numPr>
          <w:ilvl w:val="1"/>
          <w:numId w:val="1"/>
        </w:numPr>
        <w:spacing w:after="300" w:line="240"/>
      </w:pPr>
      <w:r>
        <w:t xml:space="preserve">Wrong Rating Criteria Applied</w:t>
      </w:r>
    </w:p>
    <w:p>
      <w:pPr>
        <w:spacing w:after="200" w:line="240"/>
      </w:pPr>
      <w:r>
        <w:t xml:space="preserve">The rater applied the wrong rating schedule or misunderstood the law. Show the correct standard.</w:t>
      </w:r>
    </w:p>
    <w:p>
      <w:pPr>
        <w:pageBreakBefore/>
        <w:spacing w:after="200" w:line="240"/>
      </w:pPr>
      <w:r>
        <w:t xml:space="preserve">FINAL SUBMISSION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rHeight w:val="400" w:hRule="atLeast"/>
        </w:trPr>
        <w:tc>
          <w:tcPr>
            <w:tcW w:type="dxa" w:w="42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Final Quality Check</w:t>
            </w:r>
          </w:p>
        </w:tc>
        <w:tc>
          <w:tcPr>
            <w:tcW w:type="dxa" w:w="2400"/>
            <w:shd w:fill="E94560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All documents are legible PDFs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All pages are numbered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Documents are organized and in logical order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A table of contents is included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VSO has reviewed entire packet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Original claim form is signed and dated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Backup copies are made (digital + physical)</w:t>
            </w:r>
          </w:p>
        </w:tc>
        <w:tc>
          <w:tcPr>
            <w:tcW w:type="dxa" w:w="2400"/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Submission method confirmed with VA</w:t>
            </w:r>
          </w:p>
        </w:tc>
        <w:tc>
          <w:tcPr>
            <w:tcW w:type="dxa" w:w="2400"/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>☐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2026-04-13T04:09:46.543Z</dcterms:created>
  <dcterms:modified xsi:type="dcterms:W3CDTF">2026-04-13T04:09:46.543Z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