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b/>
          <w:bCs/>
          <w:color w:val="1A1A2E"/>
          <w:sz w:val="32"/>
          <w:szCs w:val="32"/>
        </w:rPr>
        <w:t xml:space="preserve">C&amp;P Exam Rebuttal Builder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Document contradictions between your C&amp;P exam findings and the record, then build a rebuttal statement.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A1A2E"/>
          <w:sz w:val="28"/>
          <w:szCs w:val="28"/>
        </w:rPr>
        <w:t xml:space="preserve">Three Types of Exam Deficiencies</w:t>
      </w:r>
    </w:p>
    <w:p>
      <w:pPr>
        <w:pStyle w:val="Heading3"/>
        <w:spacing w:after="120" w:before="240"/>
      </w:pPr>
      <w:r>
        <w:rPr>
          <w:b/>
          <w:bCs/>
          <w:color w:val="1A1A2E"/>
          <w:sz w:val="24"/>
          <w:szCs w:val="24"/>
        </w:rPr>
        <w:t xml:space="preserve">Incomplete Findings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Required tests not performed or domains not assessed. For example, range of motion not measured or mental health functional domains not evaluated.</w:t>
      </w:r>
    </w:p>
    <w:p>
      <w:pPr>
        <w:pStyle w:val="Heading3"/>
        <w:spacing w:after="120" w:before="240"/>
      </w:pPr>
      <w:r>
        <w:rPr>
          <w:b/>
          <w:bCs/>
          <w:color w:val="1A1A2E"/>
          <w:sz w:val="24"/>
          <w:szCs w:val="24"/>
        </w:rPr>
        <w:t xml:space="preserve">Factual Inaccuracies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Examiner recorded wrong information. Example: You reported migraine symptoms but examiner documented "patient denies headaches."</w:t>
      </w:r>
    </w:p>
    <w:p>
      <w:pPr>
        <w:pStyle w:val="Heading3"/>
        <w:spacing w:after="120" w:before="240"/>
      </w:pPr>
      <w:r>
        <w:rPr>
          <w:b/>
          <w:bCs/>
          <w:color w:val="1A1A2E"/>
          <w:sz w:val="24"/>
          <w:szCs w:val="24"/>
        </w:rPr>
        <w:t xml:space="preserve">Protocol Failures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Examiner didn't follow VA examination protocols for the condition. Each diagnosis has specific requirements that must be met.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A1A2E"/>
          <w:sz w:val="28"/>
          <w:szCs w:val="28"/>
        </w:rPr>
        <w:t xml:space="preserve">Contradiction Documentation Worksheet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Compare your C&amp;P exam report to your treating provider records line by line. Use this table format: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What I Reported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What Examiner Documented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Treating Record Shows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Discrepancy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___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___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___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___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A1A2E"/>
          <w:sz w:val="28"/>
          <w:szCs w:val="28"/>
        </w:rPr>
        <w:t xml:space="preserve">Rebuttal Statement Template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REBUTTAL TO C&amp;P EXAMINATION REPORT</w:t>
      </w:r>
    </w:p>
    <w:p>
      <w:pPr>
        <w:spacing w:after="120"/>
      </w:pPr>
      <w:r>
        <w:t xml:space="preserve"/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Veteran: ___________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VA File #: ___________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Exam Date: ___________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Condition: ___________</w:t>
      </w:r>
    </w:p>
    <w:p>
      <w:pPr>
        <w:spacing w:after="120"/>
      </w:pPr>
      <w:r>
        <w:t xml:space="preserve"/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The following inaccuracies and deficiencies are identified in the C&amp;P examination report: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</w:pPr>
      <w:r>
        <w:rPr>
          <w:sz w:val="24"/>
          <w:szCs w:val="24"/>
        </w:rPr>
        <w:t xml:space="preserve">The examiner documented [X] but [my treating records / my statements / the service records] show [Y]. See [document name, date] at page ___.</w:t>
      </w:r>
    </w:p>
    <w:p>
      <w:pPr>
        <w:pStyle w:val="ListParagraph"/>
        <w:numPr>
          <w:ilvl w:val="0"/>
          <w:numId w:val="2"/>
        </w:numPr>
        <w:spacing w:after="120" w:line="360"/>
      </w:pPr>
      <w:r>
        <w:rPr>
          <w:sz w:val="24"/>
          <w:szCs w:val="24"/>
        </w:rPr>
        <w:t xml:space="preserve">Add additional items as needed following the same format.</w:t>
      </w:r>
    </w:p>
    <w:p>
      <w:pPr>
        <w:spacing w:after="120"/>
      </w:pPr>
      <w:r>
        <w:t xml:space="preserve"/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Based on the above, the examination is inadequate for rating purposes and I request [new examination / correction / reconsideration].</w:t>
      </w:r>
    </w:p>
    <w:p>
      <w:pPr>
        <w:spacing w:after="120"/>
      </w:pPr>
      <w:r>
        <w:t xml:space="preserve"/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Supporting documentation attached: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Copy of C&amp;P examination report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Treating provider records showing contradiction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My statement describing the inaccuracies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A1A2E"/>
          <w:sz w:val="28"/>
          <w:szCs w:val="28"/>
        </w:rPr>
        <w:t xml:space="preserve">Exam Protocol Checklist by Condition Type</w:t>
      </w:r>
    </w:p>
    <w:p>
      <w:pPr>
        <w:pStyle w:val="Heading3"/>
        <w:spacing w:after="120" w:before="240"/>
      </w:pPr>
      <w:r>
        <w:rPr>
          <w:b/>
          <w:bCs/>
          <w:color w:val="1A1A2E"/>
          <w:sz w:val="24"/>
          <w:szCs w:val="24"/>
        </w:rPr>
        <w:t xml:space="preserve">Physical / Musculoskeletal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Range of motion (ROM) measured in all planes?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DeLuca factors documented (pain, temperature, color, swelling)?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Repetitive use testing performed?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Flare-ups and current symptoms addressed?</w:t>
      </w:r>
    </w:p>
    <w:p>
      <w:pPr>
        <w:pStyle w:val="Heading3"/>
        <w:spacing w:after="120" w:before="240"/>
      </w:pPr>
      <w:r>
        <w:rPr>
          <w:b/>
          <w:bCs/>
          <w:color w:val="1A1A2E"/>
          <w:sz w:val="24"/>
          <w:szCs w:val="24"/>
        </w:rPr>
        <w:t xml:space="preserve">Mental Health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All life domains assessed (occupational, social, self-care)?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Standardized assessment tools administered (PCL-5, GAD-7, etc.)?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Occupational and social impairment documented?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Stressors and triggers identified?</w:t>
      </w:r>
    </w:p>
    <w:p>
      <w:pPr>
        <w:pStyle w:val="Heading3"/>
        <w:spacing w:after="120" w:before="240"/>
      </w:pPr>
      <w:r>
        <w:rPr>
          <w:b/>
          <w:bCs/>
          <w:color w:val="1A1A2E"/>
          <w:sz w:val="24"/>
          <w:szCs w:val="24"/>
        </w:rPr>
        <w:t xml:space="preserve">Traumatic Brain Injury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All 10 cognitive domains assessed?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Blast exposure addressed?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Cognitive testing referenced (MMSE, MoCA, etc.)?</w:t>
      </w:r>
    </w:p>
    <w:p>
      <w:pPr>
        <w:pStyle w:val="ListParagraph"/>
        <w:numPr>
          <w:ilvl w:val="0"/>
          <w:numId w:val="3"/>
        </w:numPr>
        <w:spacing w:after="120" w:line="360"/>
      </w:pPr>
      <w:r>
        <w:rPr>
          <w:sz w:val="24"/>
          <w:szCs w:val="24"/>
        </w:rPr>
        <w:t xml:space="preserve">[ ] Functional limitations documented?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A1A2E"/>
          <w:sz w:val="28"/>
          <w:szCs w:val="28"/>
        </w:rPr>
        <w:t xml:space="preserve">Timing Alert</w:t>
      </w:r>
    </w:p>
    <w:p>
      <w:pPr>
        <w:spacing w:after="120" w:before="0" w:line="360" w:lineRule="auto"/>
      </w:pPr>
      <w:r>
        <w:rPr>
          <w:sz w:val="24"/>
          <w:szCs w:val="24"/>
        </w:rPr>
        <w:t xml:space="preserve">File rebuttal BEFORE rating decision is issued if possible. If after rating decision, use the rebuttal as evidence in a Supplemental Claim or HLR argument. Time is critical — do not delay.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0F34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2026-04-13T04:47:53.014Z</dcterms:created>
  <dcterms:modified xsi:type="dcterms:W3CDTF">2026-04-13T04:47:53.014Z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