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T09: Research Verification Guide</w:t>
      </w:r>
    </w:p>
    <w:p>
      <w:pPr>
        <w:spacing w:after="240"/>
        <w:jc w:val="center"/>
      </w:pPr>
      <w:r>
        <w:rPr>
          <w:i/>
          <w:color w:val="0F3460"/>
          <w:sz w:val="24"/>
        </w:rPr>
        <w:t>Four-Source Verification Protocol for VA Claims Research</w:t>
      </w:r>
    </w:p>
    <w:p>
      <w:pPr>
        <w:spacing w:after="240"/>
      </w:pPr>
      <w:r>
        <w:rPr>
          <w:i/>
          <w:color w:val="E94560"/>
          <w:sz w:val="20"/>
        </w:rPr>
        <w:t>IMPORTANT: Before you use ANY research in your VA claim, verify it using these four sources. This prevents submitting incorrect information.</w:t>
      </w:r>
    </w:p>
    <w:p>
      <w:pPr>
        <w:spacing w:before="240" w:after="120"/>
      </w:pPr>
      <w:r>
        <w:rPr>
          <w:b/>
          <w:color w:val="0F3460"/>
          <w:sz w:val="28"/>
        </w:rPr>
        <w:t>Step 1: eCFR.gov (Electronic Code of Federal Regulations)</w:t>
      </w:r>
    </w:p>
    <w:p>
      <w:pPr/>
      <w:r>
        <w:t>What is it? The official, free federal regulations database. This is the legal authority behind VA decisions.</w:t>
      </w:r>
    </w:p>
    <w:p>
      <w:pPr>
        <w:pStyle w:val="Heading3"/>
      </w:pPr>
      <w:r>
        <w:t>How to Find VA Regulations:</w:t>
      </w:r>
    </w:p>
    <w:p>
      <w:pPr>
        <w:pStyle w:val="ListBullet"/>
      </w:pPr>
      <w:r>
        <w:t xml:space="preserve">Go to: </w:t>
      </w:r>
      <w:r>
        <w:rPr>
          <w:i/>
        </w:rPr>
        <w:t>eCFR.gov</w:t>
      </w:r>
    </w:p>
    <w:p>
      <w:pPr>
        <w:pStyle w:val="ListBullet"/>
      </w:pPr>
      <w:r>
        <w:t xml:space="preserve">Search for: </w:t>
      </w:r>
      <w:r>
        <w:rPr>
          <w:i/>
        </w:rPr>
        <w:t>Title 38 (Veterans Benefits) or 38 CFR (Code of Federal Regulations)</w:t>
      </w:r>
    </w:p>
    <w:p>
      <w:pPr>
        <w:pStyle w:val="ListBullet"/>
      </w:pPr>
      <w:r>
        <w:t xml:space="preserve">Common sections: </w:t>
      </w:r>
      <w:r>
        <w:rPr>
          <w:i/>
        </w:rPr>
        <w:t>38 CFR Part 3 (Adjudication), 38 CFR Part 4 (Schedule for Rating Disabilities)</w:t>
      </w:r>
    </w:p>
    <w:p>
      <w:pPr>
        <w:pStyle w:val="Heading3"/>
      </w:pPr>
      <w:r>
        <w:t>Finding Diagnostic Codes:</w:t>
      </w:r>
    </w:p>
    <w:p>
      <w:pPr>
        <w:pStyle w:val="ListBullet"/>
      </w:pPr>
      <w:r>
        <w:t>1. Navigate to: 38 CFR Part 4, Schedule for Rating Disabilities</w:t>
      </w:r>
    </w:p>
    <w:p>
      <w:pPr>
        <w:pStyle w:val="ListBullet"/>
      </w:pPr>
      <w:r>
        <w:t>2. Find your condition type (musculoskeletal, mental, respiratory, etc.)</w:t>
      </w:r>
    </w:p>
    <w:p>
      <w:pPr>
        <w:pStyle w:val="ListBullet"/>
      </w:pPr>
      <w:r>
        <w:t>3. Look up the diagnostic code number</w:t>
      </w:r>
    </w:p>
    <w:p>
      <w:pPr>
        <w:pStyle w:val="ListBullet"/>
      </w:pPr>
      <w:r>
        <w:t>4. Read the rating criteria (0%, 10%, 20%, etc.)</w:t>
      </w:r>
    </w:p>
    <w:p>
      <w:pPr>
        <w:pStyle w:val="ListBullet"/>
      </w:pPr>
      <w:r>
        <w:t>5. Screenshot or print for your records</w:t>
      </w:r>
    </w:p>
    <w:p>
      <w:pPr>
        <w:pStyle w:val="Heading3"/>
      </w:pPr>
      <w:r>
        <w:t>Finding Regulatory Language:</w:t>
      </w:r>
    </w:p>
    <w:p>
      <w:pPr>
        <w:pStyle w:val="ListBullet"/>
      </w:pPr>
      <w:r>
        <w:t>Example: Look up "schedular evidence", "lay evidence", "continuity of care"</w:t>
      </w:r>
    </w:p>
    <w:p>
      <w:pPr>
        <w:pStyle w:val="ListBullet"/>
      </w:pPr>
      <w:r>
        <w:t>Copy exact regulatory text for appeals</w:t>
      </w:r>
    </w:p>
    <w:p>
      <w:pPr>
        <w:pStyle w:val="ListBullet"/>
      </w:pPr>
      <w:r>
        <w:t>Verify AI translations against this official text</w:t>
      </w:r>
    </w:p>
    <w:p>
      <w:pPr>
        <w:spacing w:before="60" w:after="240"/>
      </w:pPr>
      <w:r>
        <w:rPr>
          <w:b/>
          <w:color w:val="E94560"/>
        </w:rPr>
        <w:t>My eCFR.gov findings: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Step 2: VA.gov (Official VA Website)</w:t>
      </w:r>
    </w:p>
    <w:p>
      <w:pPr/>
      <w:r>
        <w:t>What is it? The official VA website. Search here for policy, guidance, appeals info, and disability ratings.</w:t>
      </w:r>
    </w:p>
    <w:p>
      <w:pPr>
        <w:pStyle w:val="Heading3"/>
      </w:pPr>
      <w:r>
        <w:t>Key Sections:</w:t>
      </w:r>
    </w:p>
    <w:p>
      <w:pPr>
        <w:pStyle w:val="ListBullet"/>
      </w:pPr>
      <w:r>
        <w:t xml:space="preserve">Disability Ratings: </w:t>
      </w:r>
      <w:r>
        <w:rPr>
          <w:i/>
        </w:rPr>
        <w:t>VA.gov &gt; "Disability ratings" — see all condition ratings</w:t>
      </w:r>
    </w:p>
    <w:p>
      <w:pPr>
        <w:pStyle w:val="ListBullet"/>
      </w:pPr>
      <w:r>
        <w:t xml:space="preserve">Appeals Process: </w:t>
      </w:r>
      <w:r>
        <w:rPr>
          <w:i/>
        </w:rPr>
        <w:t>VA.gov &gt; "Appeals process" — understand your options (HLR, SC, BVA)</w:t>
      </w:r>
    </w:p>
    <w:p>
      <w:pPr>
        <w:pStyle w:val="ListBullet"/>
      </w:pPr>
      <w:r>
        <w:t xml:space="preserve">C&amp;P Exams: </w:t>
      </w:r>
      <w:r>
        <w:rPr>
          <w:i/>
        </w:rPr>
        <w:t>VA.gov &gt; "Compensation &amp; Pension exams" — what to expect</w:t>
      </w:r>
    </w:p>
    <w:p>
      <w:pPr>
        <w:pStyle w:val="ListBullet"/>
      </w:pPr>
      <w:r>
        <w:t xml:space="preserve">Ratings Database: </w:t>
      </w:r>
      <w:r>
        <w:rPr>
          <w:i/>
        </w:rPr>
        <w:t>VA.gov &gt; "Fast Letter" issues — guidance from VA</w:t>
      </w:r>
    </w:p>
    <w:p>
      <w:pPr>
        <w:pStyle w:val="Heading3"/>
      </w:pPr>
      <w:r>
        <w:t>How to Verify Rating Information:</w:t>
      </w:r>
    </w:p>
    <w:p>
      <w:pPr>
        <w:pStyle w:val="ListBullet"/>
      </w:pPr>
      <w:r>
        <w:t>1. Search VA.gov for your condition</w:t>
      </w:r>
    </w:p>
    <w:p>
      <w:pPr>
        <w:pStyle w:val="ListBullet"/>
      </w:pPr>
      <w:r>
        <w:t>2. Read the official rating explanation</w:t>
      </w:r>
    </w:p>
    <w:p>
      <w:pPr>
        <w:pStyle w:val="ListBullet"/>
      </w:pPr>
      <w:r>
        <w:t>3. Compare against eCFR.gov to ensure consistency</w:t>
      </w:r>
    </w:p>
    <w:p>
      <w:pPr>
        <w:pStyle w:val="ListBullet"/>
      </w:pPr>
      <w:r>
        <w:t>4. Print/screenshot for your file</w:t>
      </w:r>
    </w:p>
    <w:p>
      <w:pPr>
        <w:spacing w:before="60" w:after="240"/>
      </w:pPr>
      <w:r>
        <w:rPr>
          <w:b/>
          <w:color w:val="E94560"/>
        </w:rPr>
        <w:t>My VA.gov findings: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Step 3: BVA Decision Database (Board of Veterans' Appeals)</w:t>
      </w:r>
    </w:p>
    <w:p>
      <w:pPr/>
      <w:r>
        <w:t>What is it? Official decisions from the Board of Veterans' Appeals. Shows how VA interprets regulations in real cases.</w:t>
      </w:r>
    </w:p>
    <w:p>
      <w:pPr>
        <w:pStyle w:val="Heading3"/>
      </w:pPr>
      <w:r>
        <w:t>How to Access:</w:t>
      </w:r>
    </w:p>
    <w:p>
      <w:pPr>
        <w:pStyle w:val="ListBullet"/>
      </w:pPr>
      <w:r>
        <w:t xml:space="preserve">Go to: </w:t>
      </w:r>
      <w:r>
        <w:rPr>
          <w:i/>
        </w:rPr>
        <w:t>BVA.gov &gt; "Case Law Search"</w:t>
      </w:r>
    </w:p>
    <w:p>
      <w:pPr>
        <w:pStyle w:val="ListBullet"/>
      </w:pPr>
      <w:r>
        <w:t xml:space="preserve">Search by: </w:t>
      </w:r>
      <w:r>
        <w:rPr>
          <w:i/>
        </w:rPr>
        <w:t>Condition name, diagnostic code, issue (e.g., "lay evidence", "secondary condition")</w:t>
      </w:r>
    </w:p>
    <w:p>
      <w:pPr>
        <w:pStyle w:val="Heading3"/>
      </w:pPr>
      <w:r>
        <w:t>What BVA Cases Tell You:</w:t>
      </w:r>
    </w:p>
    <w:p>
      <w:pPr>
        <w:pStyle w:val="ListBullet"/>
      </w:pPr>
      <w:r>
        <w:t>How VA interprets "service connection" for your condition</w:t>
      </w:r>
    </w:p>
    <w:p>
      <w:pPr>
        <w:pStyle w:val="ListBullet"/>
      </w:pPr>
      <w:r>
        <w:t>What evidence courts value most</w:t>
      </w:r>
    </w:p>
    <w:p>
      <w:pPr>
        <w:pStyle w:val="ListBullet"/>
      </w:pPr>
      <w:r>
        <w:t>Common reasons claims are granted or denied</w:t>
      </w:r>
    </w:p>
    <w:p>
      <w:pPr>
        <w:pStyle w:val="ListBullet"/>
      </w:pPr>
      <w:r>
        <w:t>What secondary conditions are legally recognized</w:t>
      </w:r>
    </w:p>
    <w:p>
      <w:pPr>
        <w:pStyle w:val="Heading3"/>
      </w:pPr>
      <w:r>
        <w:t>Example Search:</w:t>
      </w:r>
    </w:p>
    <w:p>
      <w:pPr>
        <w:pStyle w:val="ListBullet"/>
      </w:pPr>
      <w:r>
        <w:t>Search: "PTSD + lay evidence" — find cases where lay evidence alone granted rating</w:t>
      </w:r>
    </w:p>
    <w:p>
      <w:pPr>
        <w:pStyle w:val="ListBullet"/>
      </w:pPr>
      <w:r>
        <w:t>Search: "Knee + secondary back" — find cases establishing secondary condition link</w:t>
      </w:r>
    </w:p>
    <w:p>
      <w:pPr>
        <w:spacing w:before="60" w:after="240"/>
      </w:pPr>
      <w:r>
        <w:rPr>
          <w:b/>
          <w:color w:val="E94560"/>
        </w:rPr>
        <w:t>My BVA case law findings: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Step 4: Federal Circuit &amp; CAVC (Court of Appeals for Veterans Claims)</w:t>
      </w:r>
    </w:p>
    <w:p>
      <w:pPr/>
      <w:r>
        <w:t>What is it? Appeals court decisions. Highest authority short of Supreme Court. These set precedent.</w:t>
      </w:r>
    </w:p>
    <w:p>
      <w:pPr>
        <w:pStyle w:val="Heading3"/>
      </w:pPr>
      <w:r>
        <w:t>How to Access:</w:t>
      </w:r>
    </w:p>
    <w:p>
      <w:pPr>
        <w:pStyle w:val="ListBullet"/>
      </w:pPr>
      <w:r>
        <w:t xml:space="preserve">CAVC (Court of Appeals for Veterans Claims): </w:t>
      </w:r>
      <w:r>
        <w:rPr>
          <w:i/>
        </w:rPr>
        <w:t>CAVC.gov &gt; "Opinions"</w:t>
      </w:r>
    </w:p>
    <w:p>
      <w:pPr>
        <w:pStyle w:val="ListBullet"/>
      </w:pPr>
      <w:r>
        <w:t xml:space="preserve">Federal Circuit: </w:t>
      </w:r>
      <w:r>
        <w:rPr>
          <w:i/>
        </w:rPr>
        <w:t>Fedcir.gov &gt; search for veteran cases</w:t>
      </w:r>
    </w:p>
    <w:p>
      <w:pPr>
        <w:pStyle w:val="Heading3"/>
      </w:pPr>
      <w:r>
        <w:t>Why CAVC Decisions Matter:</w:t>
      </w:r>
    </w:p>
    <w:p>
      <w:pPr>
        <w:pStyle w:val="ListBullet"/>
      </w:pPr>
      <w:r>
        <w:t>They overrule or affirm VA decisions</w:t>
      </w:r>
    </w:p>
    <w:p>
      <w:pPr>
        <w:pStyle w:val="ListBullet"/>
      </w:pPr>
      <w:r>
        <w:t>They set legal precedent for your condition</w:t>
      </w:r>
    </w:p>
    <w:p>
      <w:pPr>
        <w:pStyle w:val="ListBullet"/>
      </w:pPr>
      <w:r>
        <w:t>They are the highest authority on VA law</w:t>
      </w:r>
    </w:p>
    <w:p>
      <w:pPr>
        <w:pStyle w:val="Heading3"/>
      </w:pPr>
      <w:r>
        <w:t>Example High-Impact Decisions:</w:t>
      </w:r>
    </w:p>
    <w:p>
      <w:pPr>
        <w:pStyle w:val="ListBullet"/>
      </w:pPr>
      <w:r>
        <w:t>Clemons v. Shinseki — Lay evidence can be equally probative as medical evidence for service-connected PTSD</w:t>
      </w:r>
    </w:p>
    <w:p>
      <w:pPr>
        <w:pStyle w:val="ListBullet"/>
      </w:pPr>
      <w:r>
        <w:t>Caluza v. Brown — Secondary condition doctrine standards</w:t>
      </w:r>
    </w:p>
    <w:p>
      <w:pPr>
        <w:pStyle w:val="ListBullet"/>
      </w:pPr>
      <w:r>
        <w:t>Kahana v. Shinseki — What constitutes "credible evidence of a current disability"</w:t>
      </w:r>
    </w:p>
    <w:p>
      <w:pPr>
        <w:spacing w:before="60" w:after="240"/>
      </w:pPr>
      <w:r>
        <w:rPr>
          <w:b/>
          <w:color w:val="E94560"/>
        </w:rPr>
        <w:t>My CAVC/Federal Circuit findings: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Regulatory Language Translation Template</w:t>
      </w:r>
    </w:p>
    <w:p>
      <w:pPr/>
      <w:r>
        <w:t>Use this to translate complex VA language into plain English for your statements and appeals.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VA/Legal Term</w:t>
            </w:r>
          </w:p>
        </w:tc>
        <w:tc>
          <w:tcPr>
            <w:tcW w:type="dxa" w:w="4680"/>
          </w:tcPr>
          <w:p>
            <w:r>
              <w:t>What It Really Means</w:t>
            </w:r>
          </w:p>
        </w:tc>
      </w:tr>
      <w:tr>
        <w:tc>
          <w:tcPr>
            <w:tcW w:type="dxa" w:w="4680"/>
          </w:tcPr>
          <w:p>
            <w:r>
              <w:t>Service connection</w:t>
            </w:r>
          </w:p>
        </w:tc>
        <w:tc>
          <w:tcPr>
            <w:tcW w:type="dxa" w:w="4680"/>
          </w:tcPr>
          <w:p>
            <w:r>
              <w:t>VA agrees your condition is caused by military service</w:t>
            </w:r>
          </w:p>
        </w:tc>
      </w:tr>
      <w:tr>
        <w:tc>
          <w:tcPr>
            <w:tcW w:type="dxa" w:w="4680"/>
          </w:tcPr>
          <w:p>
            <w:r>
              <w:t>Credible evidence</w:t>
            </w:r>
          </w:p>
        </w:tc>
        <w:tc>
          <w:tcPr>
            <w:tcW w:type="dxa" w:w="4680"/>
          </w:tcPr>
          <w:p>
            <w:r>
              <w:t>Information the VA considers trustworthy and reliable</w:t>
            </w:r>
          </w:p>
        </w:tc>
      </w:tr>
      <w:tr>
        <w:tc>
          <w:tcPr>
            <w:tcW w:type="dxa" w:w="4680"/>
          </w:tcPr>
          <w:p>
            <w:r>
              <w:t>Lay evidence</w:t>
            </w:r>
          </w:p>
        </w:tc>
        <w:tc>
          <w:tcPr>
            <w:tcW w:type="dxa" w:w="4680"/>
          </w:tcPr>
          <w:p>
            <w:r>
              <w:t>Statements from non-medical people (buddies, family) based on personal observation</w:t>
            </w:r>
          </w:p>
        </w:tc>
      </w:tr>
      <w:tr>
        <w:tc>
          <w:tcPr>
            <w:tcW w:type="dxa" w:w="4680"/>
          </w:tcPr>
          <w:p>
            <w:r>
              <w:t>Nexus</w:t>
            </w:r>
          </w:p>
        </w:tc>
        <w:tc>
          <w:tcPr>
            <w:tcW w:type="dxa" w:w="4680"/>
          </w:tcPr>
          <w:p>
            <w:r>
              <w:t>The medical connection between your service and your condition</w:t>
            </w:r>
          </w:p>
        </w:tc>
      </w:tr>
    </w:tbl>
    <w:p>
      <w:pPr>
        <w:spacing w:before="240"/>
      </w:pPr>
    </w:p>
    <w:p>
      <w:pPr>
        <w:spacing w:before="240" w:after="120"/>
      </w:pPr>
      <w:r>
        <w:rPr>
          <w:b/>
          <w:color w:val="0F3460"/>
          <w:sz w:val="28"/>
        </w:rPr>
        <w:t>Verification Documentation Worksheet</w:t>
      </w:r>
    </w:p>
    <w:p>
      <w:pPr/>
      <w:r>
        <w:t>Use this worksheet for every major claim research finding: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Information Verified</w:t>
            </w:r>
          </w:p>
        </w:tc>
        <w:tc>
          <w:tcPr>
            <w:tcW w:type="dxa" w:w="4680"/>
          </w:tcPr>
          <w:p>
            <w:r>
              <w:t>Source &amp; Notes</w:t>
            </w:r>
          </w:p>
        </w:tc>
      </w:tr>
      <w:tr>
        <w:tc>
          <w:tcPr>
            <w:tcW w:type="dxa" w:w="4680"/>
          </w:tcPr>
          <w:p>
            <w:r>
              <w:t>Diagnostic Code for my condition:</w:t>
            </w:r>
          </w:p>
        </w:tc>
        <w:tc>
          <w:tcPr>
            <w:tcW w:type="dxa" w:w="4680"/>
          </w:tcPr>
          <w:p>
            <w:r/>
          </w:p>
        </w:tc>
      </w:tr>
      <w:tr>
        <w:tc>
          <w:tcPr>
            <w:tcW w:type="dxa" w:w="4680"/>
          </w:tcPr>
          <w:p>
            <w:r>
              <w:t>Rating criteria for 10%, 20%, 30%:</w:t>
            </w:r>
          </w:p>
        </w:tc>
        <w:tc>
          <w:tcPr>
            <w:tcW w:type="dxa" w:w="4680"/>
          </w:tcPr>
          <w:p>
            <w:r/>
          </w:p>
        </w:tc>
      </w:tr>
      <w:tr>
        <w:tc>
          <w:tcPr>
            <w:tcW w:type="dxa" w:w="4680"/>
          </w:tcPr>
          <w:p>
            <w:r>
              <w:t>Secondary condition link (if applicable):</w:t>
            </w:r>
          </w:p>
        </w:tc>
        <w:tc>
          <w:tcPr>
            <w:tcW w:type="dxa" w:w="4680"/>
          </w:tcPr>
          <w:p>
            <w:r/>
          </w:p>
        </w:tc>
      </w:tr>
      <w:tr>
        <w:tc>
          <w:tcPr>
            <w:tcW w:type="dxa" w:w="4680"/>
          </w:tcPr>
          <w:p>
            <w:r>
              <w:t>Key court decisions about my condition:</w:t>
            </w:r>
          </w:p>
        </w:tc>
        <w:tc>
          <w:tcPr>
            <w:tcW w:type="dxa" w:w="4680"/>
          </w:tcPr>
          <w:p>
            <w:r/>
          </w:p>
        </w:tc>
      </w:tr>
      <w:tr>
        <w:tc>
          <w:tcPr>
            <w:tcW w:type="dxa" w:w="4680"/>
          </w:tcPr>
          <w:p>
            <w:r>
              <w:t>Appeal process steps:</w:t>
            </w:r>
          </w:p>
        </w:tc>
        <w:tc>
          <w:tcPr>
            <w:tcW w:type="dxa" w:w="4680"/>
          </w:tcPr>
          <w:p>
            <w:r/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