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t xml:space="preserve">PRE-SEPARATION VA BENEFITS CHECKLIST</w:t>
      </w:r>
    </w:p>
    <w:p>
      <w:pPr>
        <w:spacing w:after="480"/>
        <w:jc w:val="center"/>
      </w:pPr>
      <w:r>
        <w:t xml:space="preserve">Timeline and Action Items for Separating Military Members</w:t>
      </w:r>
    </w:p>
    <w:p>
      <w:pPr>
        <w:spacing w:after="240" w:line="360"/>
      </w:pPr>
      <w:r>
        <w:t xml:space="preserve">The VA benefits process requires strategic timing and advance planning. Use this timeline to ensure you don't miss critical deadlines and maximize your benefits.</w:t>
      </w:r>
    </w:p>
    <w:p>
      <w:pPr>
        <w:spacing w:after="240" w:line="360"/>
      </w:pPr>
      <w:r>
        <w:t xml:space="preserve">Key Principle: Filing an Intent to File (VA Form 21-0966) within one year of separation preserves your effective date to your separation day, even if you file the full claim later.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180+ DAYS BEFORE SEPARATION</w:t>
      </w:r>
    </w:p>
    <w:p>
      <w:pPr>
        <w:spacing w:after="120"/>
      </w:pPr>
      <w:r>
        <w:t xml:space="preserve">[ ] File Intent to File (VA Form 21-0966) to preserve effective date</w:t>
      </w:r>
    </w:p>
    <w:p>
      <w:pPr>
        <w:spacing w:after="120"/>
      </w:pPr>
      <w:r>
        <w:t xml:space="preserve">[ ] Gather all service treatment records from your military medical file</w:t>
      </w:r>
    </w:p>
    <w:p>
      <w:pPr>
        <w:spacing w:after="120"/>
      </w:pPr>
      <w:r>
        <w:t xml:space="preserve">[ ] Identify all medical conditions developed during service</w:t>
      </w:r>
    </w:p>
    <w:p>
      <w:pPr>
        <w:spacing w:after="120"/>
      </w:pPr>
      <w:r>
        <w:t xml:space="preserve">[ ] Schedule appointment with VA Benefits Advisor at your installation</w:t>
      </w:r>
    </w:p>
    <w:p>
      <w:pPr>
        <w:spacing w:after="120"/>
      </w:pPr>
      <w:r>
        <w:t xml:space="preserve">[ ] Determine if you qualify for BDD (Benefits Delivery at Discharge) filing (180-90 day window before separation)</w:t>
      </w:r>
    </w:p>
    <w:p>
      <w:pPr>
        <w:spacing w:after="120"/>
      </w:pPr>
      <w:r>
        <w:t xml:space="preserve">[ ] Create eBenefits account (veterans.va.gov)</w:t>
      </w:r>
    </w:p>
    <w:p>
      <w:pPr>
        <w:spacing w:after="120"/>
      </w:pPr>
      <w:r>
        <w:t xml:space="preserve">[ ] Review your DD Form 214 (you'll need it for claims)</w:t>
      </w:r>
    </w:p>
    <w:p>
      <w:pPr>
        <w:spacing w:after="120"/>
      </w:pPr>
      <w:r>
        <w:t xml:space="preserve">[ ] Request copy of your Statement of Service from your personnel file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120 DAYS BEFORE SEPARATION</w:t>
      </w:r>
    </w:p>
    <w:p>
      <w:pPr>
        <w:spacing w:after="120"/>
      </w:pPr>
      <w:r>
        <w:t xml:space="preserve">[ ] If pursuing BDD claim: Schedule C&amp;P (Compensation and Pension) exams</w:t>
      </w:r>
    </w:p>
    <w:p>
      <w:pPr>
        <w:spacing w:after="120"/>
      </w:pPr>
      <w:r>
        <w:t xml:space="preserve">[ ] Collect buddy statements from fellow service members who can attest to your service-related conditions</w:t>
      </w:r>
    </w:p>
    <w:p>
      <w:pPr>
        <w:spacing w:after="120"/>
      </w:pPr>
      <w:r>
        <w:t xml:space="preserve">[ ] Obtain nexus letters from your military provider linking conditions to service</w:t>
      </w:r>
    </w:p>
    <w:p>
      <w:pPr>
        <w:spacing w:after="120"/>
      </w:pPr>
      <w:r>
        <w:t xml:space="preserve">[ ] Request medical records from military treatment facility</w:t>
      </w:r>
    </w:p>
    <w:p>
      <w:pPr>
        <w:spacing w:after="120"/>
      </w:pPr>
      <w:r>
        <w:t xml:space="preserve">[ ] Document all medical encounters during service (get copies from records)</w:t>
      </w:r>
    </w:p>
    <w:p>
      <w:pPr>
        <w:spacing w:after="120"/>
      </w:pPr>
      <w:r>
        <w:t xml:space="preserve">[ ] Prepare claim evidence packet if filing BDD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90 DAYS BEFORE SEPARATION</w:t>
      </w:r>
    </w:p>
    <w:p>
      <w:pPr>
        <w:spacing w:after="120"/>
      </w:pPr>
      <w:r>
        <w:t xml:space="preserve">[ ] BDD filing window closes — submit BDD application if pursuing this option</w:t>
      </w:r>
    </w:p>
    <w:p>
      <w:pPr>
        <w:spacing w:after="120"/>
      </w:pPr>
      <w:r>
        <w:t xml:space="preserve">[ ] If not filing BDD: Prepare standard disability claim (VA Form 21-526EZ)</w:t>
      </w:r>
    </w:p>
    <w:p>
      <w:pPr>
        <w:spacing w:after="120"/>
      </w:pPr>
      <w:r>
        <w:t xml:space="preserve">[ ] Verify DD-214 accuracy with your personnel office (get corrections if needed)</w:t>
      </w:r>
    </w:p>
    <w:p>
      <w:pPr>
        <w:spacing w:after="120"/>
      </w:pPr>
      <w:r>
        <w:t xml:space="preserve">[ ] Ensure all service-connected medical conditions are documented</w:t>
      </w:r>
    </w:p>
    <w:p>
      <w:pPr>
        <w:spacing w:after="120"/>
      </w:pPr>
      <w:r>
        <w:t xml:space="preserve">[ ] Complete VA Form 21-0966 (Intent to File) if not already submitted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60 DAYS BEFORE SEPARATION</w:t>
      </w:r>
    </w:p>
    <w:p>
      <w:pPr>
        <w:spacing w:after="120"/>
      </w:pPr>
      <w:r>
        <w:t xml:space="preserve">[ ] Apply for VA Healthcare (VA Form 10-10EZ)</w:t>
      </w:r>
    </w:p>
    <w:p>
      <w:pPr>
        <w:spacing w:after="120"/>
      </w:pPr>
      <w:r>
        <w:t xml:space="preserve">[ ] Register for Priority Group (combat veteran status eligible?)</w:t>
      </w:r>
    </w:p>
    <w:p>
      <w:pPr>
        <w:spacing w:after="120"/>
      </w:pPr>
      <w:r>
        <w:t xml:space="preserve">[ ] File VA disability claim (VA Form 21-526EZ) if not BDD filing</w:t>
      </w:r>
    </w:p>
    <w:p>
      <w:pPr>
        <w:spacing w:after="120"/>
      </w:pPr>
      <w:r>
        <w:t xml:space="preserve">[ ] Compare GI Bill school options using GI Bill Comparison Tool (gibill.va.gov)</w:t>
      </w:r>
    </w:p>
    <w:p>
      <w:pPr>
        <w:spacing w:after="120"/>
      </w:pPr>
      <w:r>
        <w:t xml:space="preserve">[ ] If eligible: Apply for vocational rehabilitation (VA Form 28-1900)</w:t>
      </w:r>
    </w:p>
    <w:p>
      <w:pPr>
        <w:spacing w:after="120"/>
      </w:pPr>
      <w:r>
        <w:t xml:space="preserve">[ ] Organize all supporting documents in one file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30 DAYS BEFORE SEPARATION</w:t>
      </w:r>
    </w:p>
    <w:p>
      <w:pPr>
        <w:spacing w:after="120"/>
      </w:pPr>
      <w:r>
        <w:t xml:space="preserve">[ ] Verify Intent to File is recorded in VA system</w:t>
      </w:r>
    </w:p>
    <w:p>
      <w:pPr>
        <w:spacing w:after="120"/>
      </w:pPr>
      <w:r>
        <w:t xml:space="preserve">[ ] Confirm all evidence has been submitted to VA</w:t>
      </w:r>
    </w:p>
    <w:p>
      <w:pPr>
        <w:spacing w:after="120"/>
      </w:pPr>
      <w:r>
        <w:t xml:space="preserve">[ ] Set up My HealtheVet account for VA healthcare</w:t>
      </w:r>
    </w:p>
    <w:p>
      <w:pPr>
        <w:spacing w:after="120"/>
      </w:pPr>
      <w:r>
        <w:t xml:space="preserve">[ ] Print and backup copies of all submitted forms</w:t>
      </w:r>
    </w:p>
    <w:p>
      <w:pPr>
        <w:spacing w:after="120"/>
      </w:pPr>
      <w:r>
        <w:t xml:space="preserve">[ ] Confirm C&amp;P exam dates if scheduled (and attend all exams)</w:t>
      </w:r>
    </w:p>
    <w:p>
      <w:pPr>
        <w:spacing w:after="120"/>
      </w:pPr>
      <w:r>
        <w:t xml:space="preserve">[ ] Review claim status in eBenefits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SEPARATION DAY (DD-214)</w:t>
      </w:r>
    </w:p>
    <w:p>
      <w:pPr>
        <w:spacing w:after="120"/>
      </w:pPr>
      <w:r>
        <w:t xml:space="preserve">[ ] Obtain certified DD-214 (Request 10-15 copies)</w:t>
      </w:r>
    </w:p>
    <w:p>
      <w:pPr>
        <w:spacing w:after="120"/>
      </w:pPr>
      <w:r>
        <w:t xml:space="preserve">[ ] Verify DD-214 accuracy immediately (name, service dates, character of discharge, etc.)</w:t>
      </w:r>
    </w:p>
    <w:p>
      <w:pPr>
        <w:spacing w:after="120"/>
      </w:pPr>
      <w:r>
        <w:t xml:space="preserve">[ ] Request corrections if any errors exist (don't let errors persist)</w:t>
      </w:r>
    </w:p>
    <w:p>
      <w:pPr>
        <w:spacing w:after="120"/>
      </w:pPr>
      <w:r>
        <w:t xml:space="preserve">[ ] Save DD-214 scans in multiple locations (email, cloud, external drive)</w:t>
      </w:r>
    </w:p>
    <w:p>
      <w:pPr>
        <w:spacing w:after="120"/>
      </w:pPr>
      <w:r>
        <w:t xml:space="preserve">[ ] Keep one original in safe location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WITHIN 1 YEAR AFTER SEPARATION</w:t>
      </w:r>
    </w:p>
    <w:p>
      <w:pPr>
        <w:spacing w:after="120"/>
      </w:pPr>
      <w:r>
        <w:t xml:space="preserve">[ ] File disability claim if not already filed (effective date = day after separation if filed within 1 year per 38 CFR 3.400(b)(2))</w:t>
      </w:r>
    </w:p>
    <w:p>
      <w:pPr>
        <w:spacing w:after="120"/>
      </w:pPr>
      <w:r>
        <w:t xml:space="preserve">[ ] Apply for unemployment compensation (UCX program)</w:t>
      </w:r>
    </w:p>
    <w:p>
      <w:pPr>
        <w:spacing w:after="120"/>
      </w:pPr>
      <w:r>
        <w:t xml:space="preserve">[ ] Enroll in VA healthcare (Combat vets get 5 years enhanced eligibility per 38 CFR 17.36)</w:t>
      </w:r>
    </w:p>
    <w:p>
      <w:pPr>
        <w:spacing w:after="120"/>
      </w:pPr>
      <w:r>
        <w:t xml:space="preserve">[ ] Monitor claim status in VA.gov</w:t>
      </w:r>
    </w:p>
    <w:p>
      <w:pPr>
        <w:spacing w:after="120"/>
      </w:pPr>
      <w:r>
        <w:t xml:space="preserve">[ ] Respond to any VA requests for evidence</w:t>
      </w:r>
    </w:p>
    <w:p>
      <w:pPr>
        <w:spacing w:after="120"/>
      </w:pPr>
      <w:r>
        <w:t xml:space="preserve">[ ] If claim denied: Understand appeal options (Notice of Disagreement within 1 year)</w:t>
      </w:r>
    </w:p>
    <w:p>
      <w:pPr>
        <w:spacing w:after="480"/>
      </w:pPr>
    </w:p>
    <w:p>
      <w:pPr>
        <w:pStyle w:val="Heading2"/>
        <w:spacing w:after="240" w:line="360"/>
      </w:pPr>
      <w:r>
        <w:t xml:space="preserve">THE THREE-ELEMENT VA DISABILITY CLAIM</w:t>
      </w:r>
    </w:p>
    <w:p>
      <w:pPr>
        <w:spacing w:after="240" w:line="360"/>
      </w:pPr>
      <w:r>
        <w:t xml:space="preserve">The VA uses three elements to evaluate a disability claim. All three must be present:</w:t>
      </w:r>
    </w:p>
    <w:p>
      <w:pPr>
        <w:spacing w:after="120"/>
      </w:pPr>
      <w:r>
        <w:t xml:space="preserve">1. Current Medical Diagnosis</w:t>
      </w:r>
    </w:p>
    <w:p>
      <w:pPr>
        <w:spacing w:after="240" w:line="360"/>
      </w:pPr>
      <w:r>
        <w:t xml:space="preserve">You must have a current diagnosis of a condition. This can come from VA healthcare, private medical records, or C&amp;P exam findings. Without current diagnosis, your claim will be denied.</w:t>
      </w:r>
    </w:p>
    <w:p>
      <w:pPr>
        <w:spacing w:after="120"/>
      </w:pPr>
      <w:r>
        <w:t xml:space="preserve">2. In-Service Event or Injury</w:t>
      </w:r>
    </w:p>
    <w:p>
      <w:pPr>
        <w:spacing w:after="240" w:line="360"/>
      </w:pPr>
      <w:r>
        <w:t xml:space="preserve">There must be evidence of an event, injury, or incident during military service that caused or contributed to your condition. Military records, buddy statements, and service treatment records document this.</w:t>
      </w:r>
    </w:p>
    <w:p>
      <w:pPr>
        <w:spacing w:after="240"/>
      </w:pPr>
      <w:r>
        <w:t xml:space="preserve">3. Medical Nexus (Connection)</w:t>
      </w:r>
    </w:p>
    <w:p>
      <w:pPr>
        <w:spacing w:after="240" w:line="360"/>
      </w:pPr>
      <w:r>
        <w:t xml:space="preserve">There must be a medical opinion linking your current condition to the in-service event. A nexus letter from a medical provider is often needed. The VA C&amp;P examiner can provide the nexus, but don't rely on it — provide your own evidence.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COMMON MISTAKES THAT COST VETERANS BENEFITS</w:t>
      </w:r>
    </w:p>
    <w:p>
      <w:pPr>
        <w:spacing w:after="120"/>
      </w:pPr>
      <w:r>
        <w:t xml:space="preserve">Mistake 1: Waiting More Than 1 Year to File Disability Claim</w:t>
      </w:r>
    </w:p>
    <w:p>
      <w:pPr>
        <w:spacing w:after="240" w:line="360"/>
      </w:pPr>
      <w:r>
        <w:t xml:space="preserve">If you file after 1 year of separation, your effective date is the date you filed, not your separation date. This costs you months or years of back pay. File Intent to File within 1 year to preserve your effective date.</w:t>
      </w:r>
    </w:p>
    <w:p>
      <w:pPr>
        <w:spacing w:after="120"/>
      </w:pPr>
      <w:r>
        <w:t xml:space="preserve">Mistake 2: Not Enrolling in VA Healthcare</w:t>
      </w:r>
    </w:p>
    <w:p>
      <w:pPr>
        <w:spacing w:after="240" w:line="360"/>
      </w:pPr>
      <w:r>
        <w:t xml:space="preserve">Combat veterans are eligible for 5 years of enhanced VA healthcare eligibility. After 5 years, you must have a service-connected disability to remain eligible. Enroll early to establish this benefit.</w:t>
      </w:r>
    </w:p>
    <w:p>
      <w:pPr>
        <w:spacing w:after="120"/>
      </w:pPr>
      <w:r>
        <w:t xml:space="preserve">Mistake 3: Not Using the GI Bill Comparison Tool</w:t>
      </w:r>
    </w:p>
    <w:p>
      <w:pPr>
        <w:spacing w:after="240" w:line="360"/>
      </w:pPr>
      <w:r>
        <w:t xml:space="preserve">Schools have vastly different BAH (Basic Allowance for Housing) rates. Compare schools before committing. You can research which schools maximize your GI Bill value.</w:t>
      </w:r>
    </w:p>
    <w:p>
      <w:pPr>
        <w:spacing w:after="120"/>
      </w:pPr>
      <w:r>
        <w:t xml:space="preserve">Mistake 4: Not Filing for Unemployment (UCX)</w:t>
      </w:r>
    </w:p>
    <w:p>
      <w:pPr>
        <w:spacing w:after="240" w:line="360"/>
      </w:pPr>
      <w:r>
        <w:t xml:space="preserve">Many separating members qualify for transitional unemployment compensation. This is free money available for 6-12 months post-separation. File immediately.</w:t>
      </w:r>
    </w:p>
    <w:p>
      <w:pPr>
        <w:spacing w:after="120"/>
      </w:pPr>
      <w:r>
        <w:t xml:space="preserve">Mistake 5: Not Documenting Service-Connected Conditions</w:t>
      </w:r>
    </w:p>
    <w:p>
      <w:pPr>
        <w:spacing w:after="240" w:line="360"/>
      </w:pPr>
      <w:r>
        <w:t xml:space="preserve">The VA can only rate conditions they know about. If a condition wasn't documented in your military medical records, get a current diagnosis and medical evidence NOW, while you're near your provider.</w:t>
      </w:r>
    </w:p>
    <w:p>
      <w:pPr>
        <w:spacing w:after="120"/>
      </w:pPr>
      <w:r>
        <w:t xml:space="preserve">Mistake 6: Incomplete Intent to File</w:t>
      </w:r>
    </w:p>
    <w:p>
      <w:pPr>
        <w:spacing w:after="240" w:line="360"/>
      </w:pPr>
      <w:r>
        <w:t xml:space="preserve">Form 21-0966 must be submitted correctly. Verify receipt in your eBenefits account. A mismatched submission loses your effective date.</w:t>
      </w:r>
    </w:p>
    <w:p>
      <w:pPr>
        <w:spacing w:after="240"/>
      </w:pPr>
      <w:r>
        <w:t xml:space="preserve">Mistake 7: Ignoring DD-214 Errors</w:t>
      </w:r>
    </w:p>
    <w:p>
      <w:pPr>
        <w:spacing w:after="240" w:line="360"/>
      </w:pPr>
      <w:r>
        <w:t xml:space="preserve">Errors on your DD-214 can invalidate claims or reduce benefits. Correct them immediately at separation, not months later.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KEY VA RESOURCES</w:t>
      </w:r>
    </w:p>
    <w:p>
      <w:pPr>
        <w:pStyle w:val="ListParagraph"/>
        <w:numPr>
          <w:ilvl w:val="0"/>
          <w:numId w:val="1"/>
        </w:numPr>
      </w:pPr>
      <w:r>
        <w:t xml:space="preserve">VA Benefits Portal: veterans.va.gov</w:t>
      </w:r>
    </w:p>
    <w:p>
      <w:pPr>
        <w:pStyle w:val="ListParagraph"/>
        <w:numPr>
          <w:ilvl w:val="0"/>
          <w:numId w:val="1"/>
        </w:numPr>
      </w:pPr>
      <w:r>
        <w:t xml:space="preserve">eBenefits: ebenefits.va.gov (track claims, update info)</w:t>
      </w:r>
    </w:p>
    <w:p>
      <w:pPr>
        <w:pStyle w:val="ListParagraph"/>
        <w:numPr>
          <w:ilvl w:val="0"/>
          <w:numId w:val="1"/>
        </w:numPr>
      </w:pPr>
      <w:r>
        <w:t xml:space="preserve">GI Bill Comparison Tool: gibill.va.gov</w:t>
      </w:r>
    </w:p>
    <w:p>
      <w:pPr>
        <w:pStyle w:val="ListParagraph"/>
        <w:numPr>
          <w:ilvl w:val="0"/>
          <w:numId w:val="1"/>
        </w:numPr>
      </w:pPr>
      <w:r>
        <w:t xml:space="preserve">VA Medical Centers: Search by location at va.gov</w:t>
      </w:r>
    </w:p>
    <w:p>
      <w:pPr>
        <w:pStyle w:val="ListParagraph"/>
        <w:numPr>
          <w:ilvl w:val="0"/>
          <w:numId w:val="1"/>
        </w:numPr>
      </w:pPr>
      <w:r>
        <w:t xml:space="preserve">Veteran Service Organizations: Free VA claim assistance (American Legion, DAV, VFW, etc.)</w:t>
      </w:r>
    </w:p>
    <w:p>
      <w:pPr>
        <w:pStyle w:val="ListParagraph"/>
        <w:numPr>
          <w:ilvl w:val="0"/>
          <w:numId w:val="1"/>
        </w:numPr>
      </w:pPr>
      <w:r>
        <w:t xml:space="preserve">Your Installation's VA Benefits Advisor: Available while you're still in uniform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2026-04-13T06:53:06.578Z</dcterms:created>
  <dcterms:modified xsi:type="dcterms:W3CDTF">2026-04-13T06:53:06.578Z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